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line="312" w:lineRule="auto"/>
        <w:jc w:val="center"/>
        <w:rPr>
          <w:rFonts w:ascii="方正粗宋简体" w:hAnsi="仿宋" w:eastAsia="方正粗宋简体" w:cs="方正小标宋简体"/>
          <w:color w:val="000000"/>
          <w:sz w:val="36"/>
          <w:szCs w:val="36"/>
        </w:rPr>
      </w:pPr>
      <w:r>
        <w:rPr>
          <w:rFonts w:hint="eastAsia" w:ascii="方正粗宋简体" w:hAnsi="仿宋" w:eastAsia="方正粗宋简体" w:cs="方正小标宋简体"/>
          <w:color w:val="000000"/>
          <w:sz w:val="36"/>
          <w:szCs w:val="36"/>
        </w:rPr>
        <w:t>云南省高等学校学分制改革示范点项目</w:t>
      </w:r>
    </w:p>
    <w:p>
      <w:pPr>
        <w:adjustRightInd w:val="0"/>
        <w:snapToGrid w:val="0"/>
        <w:spacing w:line="312" w:lineRule="auto"/>
        <w:rPr>
          <w:rFonts w:ascii="仿宋" w:hAnsi="仿宋" w:eastAsia="仿宋"/>
          <w:color w:val="000000"/>
          <w:sz w:val="30"/>
          <w:szCs w:val="30"/>
        </w:rPr>
      </w:pPr>
    </w:p>
    <w:p>
      <w:pPr>
        <w:adjustRightInd w:val="0"/>
        <w:snapToGrid w:val="0"/>
        <w:spacing w:line="312"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为全面推进高校学分制改革，不断完善现代大学教学管理制度，提高高等教育质量，我省决定重点建立一批学分制改革示范点。</w:t>
      </w:r>
    </w:p>
    <w:p>
      <w:pPr>
        <w:adjustRightInd w:val="0"/>
        <w:snapToGrid w:val="0"/>
        <w:spacing w:line="312" w:lineRule="auto"/>
        <w:ind w:firstLine="590" w:firstLineChars="196"/>
        <w:rPr>
          <w:rFonts w:ascii="黑体" w:hAnsi="黑体" w:eastAsia="黑体"/>
          <w:b/>
          <w:color w:val="000000"/>
          <w:sz w:val="30"/>
          <w:szCs w:val="30"/>
        </w:rPr>
      </w:pPr>
      <w:r>
        <w:rPr>
          <w:rFonts w:hint="eastAsia" w:ascii="黑体" w:hAnsi="黑体" w:eastAsia="黑体"/>
          <w:b/>
          <w:color w:val="000000"/>
          <w:sz w:val="30"/>
          <w:szCs w:val="30"/>
        </w:rPr>
        <w:t>一、示范点项目建设目的</w:t>
      </w:r>
    </w:p>
    <w:p>
      <w:pPr>
        <w:adjustRightInd w:val="0"/>
        <w:snapToGrid w:val="0"/>
        <w:spacing w:line="312"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通过学分制改革示范点的建设，总结并推广学分制改革成功经验，完善基于学分制下“以生为本”的人才培养模式，构建更加科学的教育教学管理体系，更加注重培养和提高大学生的综合能力和实践经历，全面提高高等教育教学质量。</w:t>
      </w:r>
    </w:p>
    <w:p>
      <w:pPr>
        <w:adjustRightInd w:val="0"/>
        <w:snapToGrid w:val="0"/>
        <w:spacing w:line="312" w:lineRule="auto"/>
        <w:ind w:firstLine="602" w:firstLineChars="200"/>
        <w:rPr>
          <w:rFonts w:ascii="黑体" w:hAnsi="黑体" w:eastAsia="黑体"/>
          <w:b/>
          <w:color w:val="000000"/>
          <w:sz w:val="30"/>
          <w:szCs w:val="30"/>
        </w:rPr>
      </w:pPr>
      <w:r>
        <w:rPr>
          <w:rFonts w:hint="eastAsia" w:ascii="黑体" w:hAnsi="黑体" w:eastAsia="黑体"/>
          <w:b/>
          <w:color w:val="000000"/>
          <w:sz w:val="30"/>
          <w:szCs w:val="30"/>
        </w:rPr>
        <w:t>二、示范点项目申报对象及条件</w:t>
      </w:r>
    </w:p>
    <w:p>
      <w:pPr>
        <w:adjustRightInd w:val="0"/>
        <w:snapToGrid w:val="0"/>
        <w:spacing w:line="312" w:lineRule="auto"/>
        <w:ind w:firstLine="590" w:firstLineChars="196"/>
        <w:rPr>
          <w:rFonts w:ascii="仿宋" w:hAnsi="仿宋" w:eastAsia="仿宋"/>
          <w:b/>
          <w:color w:val="000000"/>
          <w:sz w:val="30"/>
          <w:szCs w:val="30"/>
        </w:rPr>
      </w:pPr>
      <w:r>
        <w:rPr>
          <w:rFonts w:hint="eastAsia" w:ascii="仿宋" w:hAnsi="仿宋" w:eastAsia="仿宋"/>
          <w:b/>
          <w:color w:val="000000"/>
          <w:sz w:val="30"/>
          <w:szCs w:val="30"/>
        </w:rPr>
        <w:t>（一）申报对象</w:t>
      </w:r>
    </w:p>
    <w:p>
      <w:pPr>
        <w:adjustRightInd w:val="0"/>
        <w:snapToGrid w:val="0"/>
        <w:spacing w:line="312" w:lineRule="auto"/>
        <w:ind w:firstLine="588" w:firstLineChars="196"/>
        <w:rPr>
          <w:rFonts w:ascii="仿宋" w:hAnsi="仿宋" w:eastAsia="仿宋"/>
          <w:color w:val="000000"/>
          <w:sz w:val="30"/>
          <w:szCs w:val="30"/>
        </w:rPr>
      </w:pPr>
      <w:r>
        <w:rPr>
          <w:rFonts w:hint="eastAsia" w:ascii="仿宋" w:hAnsi="仿宋" w:eastAsia="仿宋"/>
          <w:color w:val="000000"/>
          <w:sz w:val="30"/>
          <w:szCs w:val="30"/>
        </w:rPr>
        <w:t>学分制改革获教育厅</w:t>
      </w:r>
      <w:r>
        <w:rPr>
          <w:rFonts w:hint="eastAsia" w:ascii="仿宋" w:hAnsi="仿宋" w:eastAsia="仿宋"/>
          <w:color w:val="000000"/>
          <w:sz w:val="30"/>
          <w:szCs w:val="30"/>
          <w:lang w:eastAsia="zh-CN"/>
        </w:rPr>
        <w:t>备案审核，并在改革过程中</w:t>
      </w:r>
      <w:r>
        <w:rPr>
          <w:rFonts w:hint="eastAsia" w:ascii="仿宋" w:hAnsi="仿宋" w:eastAsia="仿宋"/>
          <w:bCs/>
          <w:color w:val="000000"/>
          <w:sz w:val="30"/>
          <w:szCs w:val="30"/>
        </w:rPr>
        <w:t>取得成功经验的</w:t>
      </w:r>
      <w:r>
        <w:rPr>
          <w:rFonts w:hint="eastAsia" w:ascii="仿宋" w:hAnsi="仿宋" w:eastAsia="仿宋"/>
          <w:color w:val="000000"/>
          <w:sz w:val="30"/>
          <w:szCs w:val="30"/>
        </w:rPr>
        <w:t>高等学校均可申报。</w:t>
      </w:r>
    </w:p>
    <w:p>
      <w:pPr>
        <w:adjustRightInd w:val="0"/>
        <w:snapToGrid w:val="0"/>
        <w:spacing w:line="312" w:lineRule="auto"/>
        <w:ind w:firstLine="602" w:firstLineChars="200"/>
        <w:rPr>
          <w:rFonts w:ascii="仿宋" w:hAnsi="仿宋" w:eastAsia="仿宋"/>
          <w:b/>
          <w:color w:val="000000"/>
          <w:sz w:val="30"/>
          <w:szCs w:val="30"/>
        </w:rPr>
      </w:pPr>
      <w:r>
        <w:rPr>
          <w:rFonts w:hint="eastAsia" w:ascii="仿宋" w:hAnsi="仿宋" w:eastAsia="仿宋"/>
          <w:b/>
          <w:color w:val="000000"/>
          <w:sz w:val="30"/>
          <w:szCs w:val="30"/>
        </w:rPr>
        <w:t>（二）申报条件</w:t>
      </w:r>
    </w:p>
    <w:p>
      <w:pPr>
        <w:pStyle w:val="3"/>
        <w:adjustRightInd w:val="0"/>
        <w:snapToGrid w:val="0"/>
        <w:spacing w:line="312"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1．有完整的学分制</w:t>
      </w:r>
      <w:bookmarkStart w:id="0" w:name="_GoBack"/>
      <w:r>
        <w:rPr>
          <w:rFonts w:hint="eastAsia" w:ascii="仿宋" w:hAnsi="仿宋" w:eastAsia="仿宋"/>
          <w:color w:val="000000"/>
          <w:sz w:val="30"/>
          <w:szCs w:val="30"/>
        </w:rPr>
        <w:t>改革</w:t>
      </w:r>
      <w:bookmarkEnd w:id="0"/>
      <w:r>
        <w:rPr>
          <w:rFonts w:hint="eastAsia" w:ascii="仿宋" w:hAnsi="仿宋" w:eastAsia="仿宋"/>
          <w:color w:val="000000"/>
          <w:sz w:val="30"/>
          <w:szCs w:val="30"/>
        </w:rPr>
        <w:t>方案，建立了适合本校实际情况的特色鲜明的人才培养方案。</w:t>
      </w:r>
    </w:p>
    <w:p>
      <w:pPr>
        <w:pStyle w:val="3"/>
        <w:adjustRightInd w:val="0"/>
        <w:snapToGrid w:val="0"/>
        <w:spacing w:line="312"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2．通过改革课程体系、强化课程整合、制定课程质量标准、推进教学方法和手段的改革和建立多元化学业评价机制，构建了特色鲜明的课程体系。</w:t>
      </w:r>
    </w:p>
    <w:p>
      <w:pPr>
        <w:pStyle w:val="3"/>
        <w:adjustRightInd w:val="0"/>
        <w:snapToGrid w:val="0"/>
        <w:spacing w:line="312"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3．</w:t>
      </w:r>
      <w:r>
        <w:rPr>
          <w:rFonts w:hint="eastAsia" w:ascii="仿宋" w:hAnsi="仿宋" w:eastAsia="仿宋"/>
          <w:color w:val="000000"/>
          <w:sz w:val="30"/>
          <w:szCs w:val="30"/>
          <w:lang w:val="zh-CN"/>
        </w:rPr>
        <w:t>以促进学生个性化发展为目标，彰显高等教育管理特色，设计和构建了适应多样性人才培养的教学管理新模式，建立、修订和完善了一系列学分制教学管理制度。</w:t>
      </w:r>
    </w:p>
    <w:p>
      <w:pPr>
        <w:pStyle w:val="3"/>
        <w:adjustRightInd w:val="0"/>
        <w:snapToGrid w:val="0"/>
        <w:spacing w:line="312"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4．重视师资队伍建设，有一支积极投身教改、结构合理、教学能力和业务水平高的教师队伍。</w:t>
      </w:r>
    </w:p>
    <w:p>
      <w:pPr>
        <w:pStyle w:val="3"/>
        <w:adjustRightInd w:val="0"/>
        <w:snapToGrid w:val="0"/>
        <w:spacing w:line="312"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5．建有满足大学英语教学需要的校园网和多媒体教室，有丰富的教学资源，且配置和利用合理、高效。</w:t>
      </w:r>
    </w:p>
    <w:p>
      <w:pPr>
        <w:pStyle w:val="3"/>
        <w:adjustRightInd w:val="0"/>
        <w:snapToGrid w:val="0"/>
        <w:spacing w:line="312" w:lineRule="auto"/>
        <w:ind w:firstLine="600" w:firstLineChars="200"/>
        <w:rPr>
          <w:rFonts w:ascii="仿宋" w:hAnsi="仿宋" w:eastAsia="仿宋"/>
          <w:color w:val="000000"/>
          <w:sz w:val="30"/>
          <w:szCs w:val="30"/>
        </w:rPr>
      </w:pPr>
      <w:r>
        <w:rPr>
          <w:rFonts w:hint="eastAsia" w:ascii="仿宋" w:hAnsi="仿宋" w:eastAsia="仿宋"/>
          <w:color w:val="000000"/>
          <w:sz w:val="30"/>
          <w:szCs w:val="30"/>
          <w:lang w:val="en-US"/>
        </w:rPr>
        <w:t>6</w:t>
      </w:r>
      <w:r>
        <w:rPr>
          <w:rFonts w:hint="eastAsia" w:ascii="仿宋" w:hAnsi="仿宋" w:eastAsia="仿宋"/>
          <w:color w:val="000000"/>
          <w:sz w:val="30"/>
          <w:szCs w:val="30"/>
        </w:rPr>
        <w:t>．有一套完整的、可供推广借鉴的学分制改革成功经验，能够对其他学校的学分制改革发挥良好的示范、辐射作用，并愿意承担教育行政管理部门交办的教学观摩、推广和培训等工作。</w:t>
      </w:r>
    </w:p>
    <w:p>
      <w:pPr>
        <w:adjustRightInd w:val="0"/>
        <w:snapToGrid w:val="0"/>
        <w:spacing w:line="312" w:lineRule="auto"/>
        <w:ind w:firstLine="590" w:firstLineChars="196"/>
        <w:rPr>
          <w:rFonts w:ascii="黑体" w:hAnsi="黑体" w:eastAsia="黑体"/>
          <w:b/>
          <w:color w:val="000000"/>
          <w:sz w:val="30"/>
          <w:szCs w:val="30"/>
        </w:rPr>
      </w:pPr>
      <w:r>
        <w:rPr>
          <w:rFonts w:hint="eastAsia" w:ascii="黑体" w:hAnsi="黑体" w:eastAsia="黑体"/>
          <w:b/>
          <w:color w:val="000000"/>
          <w:sz w:val="30"/>
          <w:szCs w:val="30"/>
        </w:rPr>
        <w:t>三、示范点项目申报办法</w:t>
      </w:r>
    </w:p>
    <w:p>
      <w:pPr>
        <w:adjustRightInd w:val="0"/>
        <w:snapToGrid w:val="0"/>
        <w:spacing w:line="312" w:lineRule="auto"/>
        <w:ind w:firstLine="600" w:firstLineChars="200"/>
        <w:jc w:val="left"/>
        <w:rPr>
          <w:rFonts w:ascii="仿宋" w:hAnsi="仿宋" w:eastAsia="仿宋" w:cs="方正仿宋_GBK"/>
          <w:color w:val="000000"/>
          <w:sz w:val="30"/>
          <w:szCs w:val="30"/>
        </w:rPr>
      </w:pPr>
      <w:r>
        <w:rPr>
          <w:rFonts w:hint="eastAsia" w:ascii="仿宋" w:hAnsi="仿宋" w:eastAsia="仿宋" w:cs="方正仿宋_GBK"/>
          <w:color w:val="000000"/>
          <w:sz w:val="30"/>
          <w:szCs w:val="30"/>
        </w:rPr>
        <w:t>（一）各高等学校将2014年5月15日前将学校申报公文、《云南省高等学校学分制改革建设项目申报书》（见附件1，以下简称《申报书》）1份报送至省教育厅高教处，并发送电子文档至联系人邮箱。</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（二）本项目评审工作将启动网络申报评审系统，有关事项如下：</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1. 网络申报用户采取统一管理方式，原则上以学校联系人姓名（中文）为登陆用户名。</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2. 网络申报平台将于截止日期前一周开放，请各申报学校于网络申报期内登陆云南省质量工程申报评审系统（http://www.ynce.net/sp/account/login.aspx），根据项目提示在线完成申报工作。项目其他材料请上传至本校校园网，不设用户名和密码，并在申报评审系统中填写学校申报材料网址，便于评审专家审阅评审。</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技术联系</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联系人：李昆林、杨毅</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联系电话：18987109325,13888222963</w:t>
      </w:r>
    </w:p>
    <w:p>
      <w:pPr>
        <w:adjustRightInd w:val="0"/>
        <w:snapToGrid w:val="0"/>
        <w:spacing w:line="312" w:lineRule="auto"/>
        <w:ind w:firstLine="602" w:firstLineChars="200"/>
        <w:rPr>
          <w:rFonts w:ascii="黑体" w:hAnsi="黑体" w:eastAsia="黑体"/>
          <w:b/>
          <w:color w:val="000000"/>
          <w:sz w:val="30"/>
          <w:szCs w:val="30"/>
        </w:rPr>
      </w:pPr>
      <w:r>
        <w:rPr>
          <w:rFonts w:hint="eastAsia" w:ascii="黑体" w:hAnsi="黑体" w:eastAsia="黑体"/>
          <w:b/>
          <w:color w:val="000000"/>
          <w:sz w:val="30"/>
          <w:szCs w:val="30"/>
        </w:rPr>
        <w:t>四、其他要求</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省级学分制改革建设项目由质量工程领导小组办公室以项目管理形式组织实施，具体负责项目的组织遴选、立项建设和成果验收。高等学校负责项目过程管理，保证经费投入，加强日常管理，实行年度考核，督促检查指导，及时将项目研究阶段性成果应用到人才培养工作实践中。</w:t>
      </w:r>
    </w:p>
    <w:p>
      <w:pPr>
        <w:adjustRightInd w:val="0"/>
        <w:snapToGrid w:val="0"/>
        <w:spacing w:line="312" w:lineRule="auto"/>
        <w:ind w:firstLine="590" w:firstLineChars="196"/>
        <w:rPr>
          <w:rFonts w:ascii="黑体" w:hAnsi="黑体" w:eastAsia="黑体"/>
          <w:b/>
          <w:color w:val="000000"/>
          <w:sz w:val="30"/>
          <w:szCs w:val="30"/>
        </w:rPr>
      </w:pPr>
      <w:r>
        <w:rPr>
          <w:rFonts w:hint="eastAsia" w:ascii="黑体" w:hAnsi="黑体" w:eastAsia="黑体"/>
          <w:b/>
          <w:color w:val="000000"/>
          <w:sz w:val="30"/>
          <w:szCs w:val="30"/>
        </w:rPr>
        <w:t>五、联系方式</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联 系 人：王文婷   甘雨</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联系电话（传真）：0871-65141426，65123921</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电子邮箱：</w:t>
      </w:r>
      <w:r>
        <w:rPr>
          <w:rFonts w:ascii="仿宋" w:hAnsi="仿宋" w:eastAsia="仿宋" w:cs="方正仿宋_GBK"/>
          <w:color w:val="000000"/>
          <w:sz w:val="30"/>
          <w:szCs w:val="30"/>
        </w:rPr>
        <w:t>wwtting214@126.com</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地    址：昆明市学府路2号云南省教育厅高教处</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邮政编码：650223</w:t>
      </w:r>
    </w:p>
    <w:p>
      <w:pPr>
        <w:adjustRightInd w:val="0"/>
        <w:snapToGrid w:val="0"/>
        <w:spacing w:line="312" w:lineRule="auto"/>
        <w:ind w:firstLine="600" w:firstLineChars="200"/>
        <w:rPr>
          <w:rFonts w:ascii="仿宋" w:hAnsi="仿宋" w:eastAsia="仿宋" w:cs="方正仿宋_GBK"/>
          <w:color w:val="000000"/>
          <w:sz w:val="30"/>
          <w:szCs w:val="30"/>
        </w:rPr>
      </w:pP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附件：云南省高等学校学分制改革建设项目申请书</w:t>
      </w:r>
    </w:p>
    <w:p>
      <w:pPr>
        <w:adjustRightInd w:val="0"/>
        <w:snapToGrid w:val="0"/>
        <w:spacing w:line="312" w:lineRule="auto"/>
        <w:jc w:val="center"/>
        <w:rPr>
          <w:rFonts w:ascii="仿宋" w:hAnsi="仿宋" w:eastAsia="仿宋"/>
          <w:b/>
          <w:color w:val="000000"/>
          <w:sz w:val="30"/>
          <w:szCs w:val="30"/>
        </w:rPr>
      </w:pPr>
    </w:p>
    <w:p>
      <w:pPr>
        <w:adjustRightInd w:val="0"/>
        <w:snapToGrid w:val="0"/>
        <w:spacing w:line="312" w:lineRule="auto"/>
        <w:jc w:val="center"/>
        <w:rPr>
          <w:rFonts w:ascii="仿宋" w:hAnsi="仿宋" w:eastAsia="仿宋"/>
          <w:b/>
          <w:color w:val="000000"/>
          <w:sz w:val="30"/>
          <w:szCs w:val="30"/>
        </w:rPr>
        <w:sectPr>
          <w:pgSz w:w="11906" w:h="16838"/>
          <w:pgMar w:top="1418" w:right="1418" w:bottom="1418" w:left="1418" w:header="851" w:footer="992" w:gutter="0"/>
          <w:cols w:space="720" w:num="1"/>
          <w:docGrid w:linePitch="312" w:charSpace="0"/>
        </w:sectPr>
      </w:pPr>
    </w:p>
    <w:p>
      <w:pPr>
        <w:adjustRightInd w:val="0"/>
        <w:snapToGrid w:val="0"/>
        <w:spacing w:line="312" w:lineRule="auto"/>
        <w:jc w:val="center"/>
        <w:rPr>
          <w:rFonts w:ascii="仿宋" w:hAnsi="仿宋" w:eastAsia="仿宋"/>
          <w:b/>
          <w:color w:val="000000"/>
          <w:sz w:val="30"/>
          <w:szCs w:val="30"/>
        </w:rPr>
      </w:pPr>
    </w:p>
    <w:p>
      <w:pPr>
        <w:adjustRightInd w:val="0"/>
        <w:snapToGrid w:val="0"/>
        <w:spacing w:line="312" w:lineRule="auto"/>
        <w:jc w:val="center"/>
        <w:rPr>
          <w:rFonts w:ascii="仿宋" w:hAnsi="仿宋" w:eastAsia="仿宋"/>
          <w:b/>
          <w:color w:val="000000"/>
          <w:sz w:val="30"/>
          <w:szCs w:val="30"/>
        </w:rPr>
      </w:pPr>
    </w:p>
    <w:p>
      <w:pPr>
        <w:adjustRightInd w:val="0"/>
        <w:snapToGrid w:val="0"/>
        <w:spacing w:line="312" w:lineRule="auto"/>
        <w:jc w:val="center"/>
        <w:rPr>
          <w:rFonts w:ascii="仿宋" w:hAnsi="仿宋" w:eastAsia="仿宋"/>
          <w:b/>
          <w:color w:val="000000"/>
          <w:sz w:val="30"/>
          <w:szCs w:val="30"/>
        </w:rPr>
      </w:pPr>
    </w:p>
    <w:p>
      <w:pPr>
        <w:adjustRightInd w:val="0"/>
        <w:snapToGrid w:val="0"/>
        <w:spacing w:line="312" w:lineRule="auto"/>
        <w:jc w:val="center"/>
        <w:rPr>
          <w:rFonts w:ascii="黑体" w:hAnsi="黑体" w:eastAsia="黑体"/>
          <w:color w:val="000000"/>
          <w:sz w:val="36"/>
          <w:szCs w:val="36"/>
        </w:rPr>
      </w:pPr>
      <w:r>
        <w:rPr>
          <w:rFonts w:hint="eastAsia" w:ascii="黑体" w:hAnsi="黑体" w:eastAsia="黑体"/>
          <w:color w:val="000000"/>
          <w:sz w:val="36"/>
          <w:szCs w:val="36"/>
        </w:rPr>
        <w:t>云南省高等学校学分制改革建设项目</w:t>
      </w:r>
    </w:p>
    <w:p>
      <w:pPr>
        <w:adjustRightInd w:val="0"/>
        <w:snapToGrid w:val="0"/>
        <w:spacing w:line="312" w:lineRule="auto"/>
        <w:jc w:val="center"/>
        <w:rPr>
          <w:rFonts w:ascii="黑体" w:hAnsi="黑体" w:eastAsia="黑体"/>
          <w:color w:val="000000"/>
          <w:sz w:val="36"/>
          <w:szCs w:val="36"/>
        </w:rPr>
      </w:pPr>
    </w:p>
    <w:p>
      <w:pPr>
        <w:adjustRightInd w:val="0"/>
        <w:snapToGrid w:val="0"/>
        <w:spacing w:line="312" w:lineRule="auto"/>
        <w:jc w:val="center"/>
        <w:rPr>
          <w:rFonts w:ascii="黑体" w:hAnsi="黑体" w:eastAsia="黑体"/>
          <w:color w:val="000000"/>
          <w:sz w:val="36"/>
          <w:szCs w:val="36"/>
        </w:rPr>
      </w:pPr>
      <w:r>
        <w:rPr>
          <w:rFonts w:hint="eastAsia" w:ascii="黑体" w:hAnsi="黑体" w:eastAsia="黑体"/>
          <w:color w:val="000000"/>
          <w:sz w:val="36"/>
          <w:szCs w:val="36"/>
        </w:rPr>
        <w:t>申  报  书</w:t>
      </w:r>
    </w:p>
    <w:p>
      <w:pPr>
        <w:adjustRightInd w:val="0"/>
        <w:snapToGrid w:val="0"/>
        <w:spacing w:line="312" w:lineRule="auto"/>
        <w:jc w:val="center"/>
        <w:rPr>
          <w:rFonts w:ascii="仿宋" w:hAnsi="仿宋" w:eastAsia="仿宋"/>
          <w:bCs/>
          <w:color w:val="000000"/>
          <w:sz w:val="30"/>
          <w:szCs w:val="30"/>
        </w:rPr>
      </w:pPr>
    </w:p>
    <w:p>
      <w:pPr>
        <w:adjustRightInd w:val="0"/>
        <w:snapToGrid w:val="0"/>
        <w:spacing w:line="312" w:lineRule="auto"/>
        <w:ind w:firstLine="1800" w:firstLineChars="600"/>
        <w:rPr>
          <w:rFonts w:ascii="仿宋" w:hAnsi="仿宋" w:eastAsia="仿宋"/>
          <w:color w:val="000000"/>
          <w:sz w:val="30"/>
          <w:szCs w:val="30"/>
        </w:rPr>
      </w:pPr>
    </w:p>
    <w:p>
      <w:pPr>
        <w:adjustRightInd w:val="0"/>
        <w:snapToGrid w:val="0"/>
        <w:spacing w:line="480" w:lineRule="auto"/>
        <w:ind w:firstLine="1800" w:firstLineChars="600"/>
        <w:rPr>
          <w:rFonts w:ascii="仿宋" w:hAnsi="仿宋" w:eastAsia="仿宋"/>
          <w:color w:val="000000"/>
          <w:sz w:val="30"/>
          <w:szCs w:val="30"/>
        </w:rPr>
      </w:pPr>
      <w:r>
        <w:rPr>
          <w:rFonts w:hint="eastAsia" w:ascii="仿宋" w:hAnsi="仿宋" w:eastAsia="仿宋"/>
          <w:color w:val="000000"/>
          <w:sz w:val="30"/>
          <w:szCs w:val="30"/>
        </w:rPr>
        <w:t>申 报 单 位</w:t>
      </w:r>
      <w:r>
        <w:rPr>
          <w:rFonts w:hint="eastAsia" w:ascii="仿宋" w:hAnsi="仿宋" w:eastAsia="仿宋"/>
          <w:color w:val="000000"/>
          <w:sz w:val="30"/>
          <w:szCs w:val="30"/>
          <w:u w:val="single"/>
        </w:rPr>
        <w:t xml:space="preserve">         （盖章）       </w:t>
      </w:r>
    </w:p>
    <w:p>
      <w:pPr>
        <w:adjustRightInd w:val="0"/>
        <w:snapToGrid w:val="0"/>
        <w:spacing w:line="480" w:lineRule="auto"/>
        <w:ind w:firstLine="1800" w:firstLineChars="600"/>
        <w:rPr>
          <w:rFonts w:ascii="仿宋" w:hAnsi="仿宋" w:eastAsia="仿宋"/>
          <w:color w:val="000000"/>
          <w:sz w:val="30"/>
          <w:szCs w:val="30"/>
        </w:rPr>
      </w:pPr>
      <w:r>
        <w:rPr>
          <w:rFonts w:hint="eastAsia" w:ascii="仿宋" w:hAnsi="仿宋" w:eastAsia="仿宋"/>
          <w:color w:val="000000"/>
          <w:sz w:val="30"/>
          <w:szCs w:val="30"/>
        </w:rPr>
        <w:t>建 设 周 期</w:t>
      </w:r>
      <w:r>
        <w:rPr>
          <w:rFonts w:hint="eastAsia" w:ascii="仿宋" w:hAnsi="仿宋" w:eastAsia="仿宋"/>
          <w:color w:val="000000"/>
          <w:sz w:val="30"/>
          <w:szCs w:val="30"/>
          <w:u w:val="single"/>
        </w:rPr>
        <w:t xml:space="preserve">                        </w:t>
      </w:r>
    </w:p>
    <w:p>
      <w:pPr>
        <w:adjustRightInd w:val="0"/>
        <w:snapToGrid w:val="0"/>
        <w:spacing w:line="480" w:lineRule="auto"/>
        <w:ind w:firstLine="1800" w:firstLineChars="600"/>
        <w:rPr>
          <w:rFonts w:ascii="仿宋" w:hAnsi="仿宋" w:eastAsia="仿宋"/>
          <w:color w:val="000000"/>
          <w:sz w:val="30"/>
          <w:szCs w:val="30"/>
        </w:rPr>
      </w:pPr>
      <w:r>
        <w:rPr>
          <w:rFonts w:hint="eastAsia" w:ascii="仿宋" w:hAnsi="仿宋" w:eastAsia="仿宋"/>
          <w:color w:val="000000"/>
          <w:sz w:val="30"/>
          <w:szCs w:val="30"/>
        </w:rPr>
        <w:t xml:space="preserve">负 责 人   </w:t>
      </w:r>
      <w:r>
        <w:rPr>
          <w:rFonts w:hint="eastAsia" w:ascii="仿宋" w:hAnsi="仿宋" w:eastAsia="仿宋"/>
          <w:color w:val="000000"/>
          <w:sz w:val="30"/>
          <w:szCs w:val="30"/>
          <w:u w:val="single"/>
        </w:rPr>
        <w:t xml:space="preserve">                        </w:t>
      </w:r>
    </w:p>
    <w:p>
      <w:pPr>
        <w:adjustRightInd w:val="0"/>
        <w:snapToGrid w:val="0"/>
        <w:spacing w:line="480" w:lineRule="auto"/>
        <w:ind w:firstLine="1800" w:firstLineChars="600"/>
        <w:rPr>
          <w:rFonts w:ascii="仿宋" w:hAnsi="仿宋" w:eastAsia="仿宋"/>
          <w:color w:val="000000"/>
          <w:sz w:val="30"/>
          <w:szCs w:val="30"/>
          <w:u w:val="single"/>
        </w:rPr>
      </w:pPr>
      <w:r>
        <w:rPr>
          <w:rFonts w:hint="eastAsia" w:ascii="仿宋" w:hAnsi="仿宋" w:eastAsia="仿宋"/>
          <w:color w:val="000000"/>
          <w:sz w:val="30"/>
          <w:szCs w:val="30"/>
        </w:rPr>
        <w:t>联 系 电 话</w:t>
      </w:r>
      <w:r>
        <w:rPr>
          <w:rFonts w:hint="eastAsia" w:ascii="仿宋" w:hAnsi="仿宋" w:eastAsia="仿宋"/>
          <w:color w:val="000000"/>
          <w:sz w:val="30"/>
          <w:szCs w:val="30"/>
          <w:u w:val="single"/>
        </w:rPr>
        <w:t xml:space="preserve">                        </w:t>
      </w:r>
    </w:p>
    <w:p>
      <w:pPr>
        <w:adjustRightInd w:val="0"/>
        <w:snapToGrid w:val="0"/>
        <w:spacing w:line="480" w:lineRule="auto"/>
        <w:ind w:firstLine="1800" w:firstLineChars="600"/>
        <w:rPr>
          <w:rFonts w:ascii="仿宋" w:hAnsi="仿宋" w:eastAsia="仿宋"/>
          <w:color w:val="000000"/>
          <w:sz w:val="30"/>
          <w:szCs w:val="30"/>
        </w:rPr>
      </w:pPr>
      <w:r>
        <w:rPr>
          <w:rFonts w:hint="eastAsia" w:ascii="仿宋" w:hAnsi="仿宋" w:eastAsia="仿宋"/>
          <w:color w:val="000000"/>
          <w:sz w:val="30"/>
          <w:szCs w:val="30"/>
        </w:rPr>
        <w:t>电 子 邮 件</w:t>
      </w:r>
      <w:r>
        <w:rPr>
          <w:rFonts w:hint="eastAsia" w:ascii="仿宋" w:hAnsi="仿宋" w:eastAsia="仿宋"/>
          <w:color w:val="000000"/>
          <w:sz w:val="30"/>
          <w:szCs w:val="30"/>
          <w:u w:val="single"/>
        </w:rPr>
        <w:t xml:space="preserve">                        </w:t>
      </w:r>
    </w:p>
    <w:p>
      <w:pPr>
        <w:adjustRightInd w:val="0"/>
        <w:snapToGrid w:val="0"/>
        <w:spacing w:line="480" w:lineRule="auto"/>
        <w:ind w:firstLine="1800" w:firstLineChars="600"/>
        <w:rPr>
          <w:rFonts w:ascii="仿宋" w:hAnsi="仿宋" w:eastAsia="仿宋"/>
          <w:color w:val="000000"/>
          <w:sz w:val="30"/>
          <w:szCs w:val="30"/>
        </w:rPr>
      </w:pPr>
      <w:r>
        <w:rPr>
          <w:rFonts w:hint="eastAsia" w:ascii="仿宋" w:hAnsi="仿宋" w:eastAsia="仿宋"/>
          <w:color w:val="000000"/>
          <w:sz w:val="30"/>
          <w:szCs w:val="30"/>
        </w:rPr>
        <w:t>申 报 日 期</w:t>
      </w:r>
      <w:r>
        <w:rPr>
          <w:rFonts w:hint="eastAsia" w:ascii="仿宋" w:hAnsi="仿宋" w:eastAsia="仿宋"/>
          <w:color w:val="000000"/>
          <w:sz w:val="30"/>
          <w:szCs w:val="30"/>
          <w:u w:val="single"/>
        </w:rPr>
        <w:t xml:space="preserve">                        </w:t>
      </w: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jc w:val="center"/>
        <w:rPr>
          <w:rFonts w:ascii="仿宋" w:hAnsi="仿宋" w:eastAsia="仿宋"/>
          <w:color w:val="000000"/>
          <w:sz w:val="30"/>
          <w:szCs w:val="30"/>
        </w:rPr>
      </w:pPr>
      <w:r>
        <w:rPr>
          <w:rFonts w:hint="eastAsia" w:ascii="仿宋" w:hAnsi="仿宋" w:eastAsia="仿宋"/>
          <w:color w:val="000000"/>
          <w:sz w:val="30"/>
          <w:szCs w:val="30"/>
        </w:rPr>
        <w:t>云南省教育厅 制</w:t>
      </w:r>
    </w:p>
    <w:p>
      <w:pPr>
        <w:pStyle w:val="4"/>
        <w:adjustRightInd w:val="0"/>
        <w:snapToGrid w:val="0"/>
        <w:spacing w:line="312" w:lineRule="auto"/>
        <w:ind w:left="99" w:leftChars="47"/>
        <w:jc w:val="center"/>
        <w:rPr>
          <w:rFonts w:ascii="仿宋" w:hAnsi="仿宋" w:eastAsia="仿宋"/>
          <w:bCs/>
          <w:color w:val="000000"/>
          <w:sz w:val="30"/>
          <w:szCs w:val="30"/>
        </w:rPr>
      </w:pPr>
      <w:r>
        <w:rPr>
          <w:rFonts w:hint="eastAsia" w:ascii="仿宋" w:hAnsi="仿宋" w:eastAsia="仿宋"/>
          <w:bCs/>
          <w:color w:val="000000"/>
          <w:sz w:val="30"/>
          <w:szCs w:val="30"/>
        </w:rPr>
        <w:t>二○一四年二月</w:t>
      </w:r>
    </w:p>
    <w:p>
      <w:pPr>
        <w:adjustRightInd w:val="0"/>
        <w:snapToGrid w:val="0"/>
        <w:spacing w:line="312" w:lineRule="auto"/>
        <w:jc w:val="center"/>
        <w:rPr>
          <w:rFonts w:ascii="仿宋" w:hAnsi="仿宋" w:eastAsia="仿宋"/>
          <w:b/>
          <w:bCs/>
          <w:color w:val="000000"/>
          <w:sz w:val="30"/>
          <w:szCs w:val="30"/>
        </w:rPr>
        <w:sectPr>
          <w:pgSz w:w="11906" w:h="16838"/>
          <w:pgMar w:top="1418" w:right="1418" w:bottom="1418" w:left="1418" w:header="851" w:footer="992" w:gutter="0"/>
          <w:cols w:space="720" w:num="1"/>
          <w:docGrid w:linePitch="312" w:charSpace="0"/>
        </w:sectPr>
      </w:pPr>
    </w:p>
    <w:p>
      <w:pPr>
        <w:adjustRightInd w:val="0"/>
        <w:snapToGrid w:val="0"/>
        <w:spacing w:line="480" w:lineRule="auto"/>
        <w:jc w:val="center"/>
        <w:rPr>
          <w:rFonts w:ascii="仿宋" w:hAnsi="仿宋" w:eastAsia="仿宋"/>
          <w:b/>
          <w:bCs/>
          <w:color w:val="000000"/>
          <w:sz w:val="30"/>
          <w:szCs w:val="30"/>
        </w:rPr>
      </w:pPr>
    </w:p>
    <w:p>
      <w:pPr>
        <w:adjustRightInd w:val="0"/>
        <w:snapToGrid w:val="0"/>
        <w:spacing w:line="480" w:lineRule="auto"/>
        <w:jc w:val="center"/>
        <w:rPr>
          <w:rFonts w:ascii="仿宋" w:hAnsi="仿宋" w:eastAsia="仿宋"/>
          <w:b/>
          <w:bCs/>
          <w:color w:val="000000"/>
          <w:sz w:val="30"/>
          <w:szCs w:val="30"/>
        </w:rPr>
      </w:pPr>
    </w:p>
    <w:p>
      <w:pPr>
        <w:adjustRightInd w:val="0"/>
        <w:snapToGrid w:val="0"/>
        <w:spacing w:line="480" w:lineRule="auto"/>
        <w:jc w:val="center"/>
        <w:rPr>
          <w:rFonts w:ascii="仿宋" w:hAnsi="仿宋" w:eastAsia="仿宋"/>
          <w:b/>
          <w:bCs/>
          <w:color w:val="000000"/>
          <w:sz w:val="30"/>
          <w:szCs w:val="30"/>
        </w:rPr>
      </w:pPr>
      <w:r>
        <w:rPr>
          <w:rFonts w:hint="eastAsia" w:ascii="仿宋" w:hAnsi="仿宋" w:eastAsia="仿宋"/>
          <w:b/>
          <w:bCs/>
          <w:color w:val="000000"/>
          <w:sz w:val="30"/>
          <w:szCs w:val="30"/>
        </w:rPr>
        <w:t>填</w:t>
      </w:r>
      <w:r>
        <w:rPr>
          <w:rFonts w:ascii="仿宋" w:hAnsi="仿宋" w:eastAsia="仿宋"/>
          <w:b/>
          <w:bCs/>
          <w:color w:val="000000"/>
          <w:sz w:val="30"/>
          <w:szCs w:val="30"/>
        </w:rPr>
        <w:t xml:space="preserve"> 写 说 明</w:t>
      </w:r>
    </w:p>
    <w:p>
      <w:pPr>
        <w:adjustRightInd w:val="0"/>
        <w:snapToGrid w:val="0"/>
        <w:spacing w:line="480" w:lineRule="auto"/>
        <w:rPr>
          <w:rFonts w:ascii="仿宋" w:hAnsi="仿宋" w:eastAsia="仿宋"/>
          <w:color w:val="000000"/>
          <w:sz w:val="30"/>
          <w:szCs w:val="30"/>
        </w:rPr>
      </w:pPr>
    </w:p>
    <w:p>
      <w:pPr>
        <w:pStyle w:val="2"/>
        <w:adjustRightInd w:val="0"/>
        <w:snapToGrid w:val="0"/>
        <w:spacing w:before="0" w:beforeAutospacing="0" w:after="0" w:afterAutospacing="0" w:line="480" w:lineRule="auto"/>
        <w:rPr>
          <w:rFonts w:ascii="仿宋" w:hAnsi="仿宋" w:eastAsia="仿宋"/>
          <w:color w:val="000000"/>
          <w:sz w:val="30"/>
          <w:szCs w:val="30"/>
        </w:rPr>
      </w:pPr>
      <w:r>
        <w:rPr>
          <w:rFonts w:hint="eastAsia" w:ascii="仿宋" w:hAnsi="仿宋" w:eastAsia="仿宋"/>
          <w:color w:val="000000"/>
          <w:sz w:val="30"/>
          <w:szCs w:val="30"/>
        </w:rPr>
        <w:t>1.申报书的各项内容要实事求是，真实可靠。文字表达要明确、简洁。所在学校应严格审核，对所填内容的真实性负责。</w:t>
      </w:r>
    </w:p>
    <w:p>
      <w:pPr>
        <w:pStyle w:val="2"/>
        <w:adjustRightInd w:val="0"/>
        <w:snapToGrid w:val="0"/>
        <w:spacing w:before="0" w:beforeAutospacing="0" w:after="0" w:afterAutospacing="0" w:line="480" w:lineRule="auto"/>
        <w:rPr>
          <w:rFonts w:ascii="仿宋" w:hAnsi="仿宋" w:eastAsia="仿宋"/>
          <w:color w:val="000000"/>
          <w:sz w:val="30"/>
          <w:szCs w:val="30"/>
        </w:rPr>
      </w:pPr>
      <w:r>
        <w:rPr>
          <w:rFonts w:hint="eastAsia" w:ascii="仿宋" w:hAnsi="仿宋" w:eastAsia="仿宋"/>
          <w:color w:val="000000"/>
          <w:sz w:val="30"/>
          <w:szCs w:val="30"/>
        </w:rPr>
        <w:t>2.表中空格不够时，可另附页，但页码要清楚。</w:t>
      </w:r>
    </w:p>
    <w:p>
      <w:pPr>
        <w:pStyle w:val="2"/>
        <w:adjustRightInd w:val="0"/>
        <w:snapToGrid w:val="0"/>
        <w:spacing w:before="0" w:beforeAutospacing="0" w:after="0" w:afterAutospacing="0" w:line="480" w:lineRule="auto"/>
        <w:rPr>
          <w:rFonts w:ascii="仿宋" w:hAnsi="仿宋" w:eastAsia="仿宋"/>
          <w:color w:val="000000"/>
          <w:sz w:val="30"/>
          <w:szCs w:val="30"/>
        </w:rPr>
      </w:pPr>
      <w:r>
        <w:rPr>
          <w:rFonts w:hint="eastAsia" w:ascii="仿宋" w:hAnsi="仿宋" w:eastAsia="仿宋"/>
          <w:color w:val="000000"/>
          <w:sz w:val="30"/>
          <w:szCs w:val="30"/>
        </w:rPr>
        <w:t>3.申报书限用</w:t>
      </w:r>
      <w:r>
        <w:rPr>
          <w:rFonts w:ascii="仿宋" w:hAnsi="仿宋" w:eastAsia="仿宋"/>
          <w:color w:val="000000"/>
          <w:sz w:val="30"/>
          <w:szCs w:val="30"/>
        </w:rPr>
        <w:t>A4纸</w:t>
      </w:r>
      <w:r>
        <w:rPr>
          <w:rFonts w:hint="eastAsia" w:ascii="仿宋" w:hAnsi="仿宋" w:eastAsia="仿宋"/>
          <w:color w:val="000000"/>
          <w:sz w:val="30"/>
          <w:szCs w:val="30"/>
        </w:rPr>
        <w:t>张打印填报并</w:t>
      </w:r>
      <w:r>
        <w:rPr>
          <w:rFonts w:ascii="仿宋" w:hAnsi="仿宋" w:eastAsia="仿宋"/>
          <w:color w:val="000000"/>
          <w:sz w:val="30"/>
          <w:szCs w:val="30"/>
        </w:rPr>
        <w:t>装订</w:t>
      </w:r>
      <w:r>
        <w:rPr>
          <w:rFonts w:hint="eastAsia" w:ascii="仿宋" w:hAnsi="仿宋" w:eastAsia="仿宋"/>
          <w:color w:val="000000"/>
          <w:sz w:val="30"/>
          <w:szCs w:val="30"/>
        </w:rPr>
        <w:t>成册</w:t>
      </w:r>
      <w:r>
        <w:rPr>
          <w:rFonts w:ascii="仿宋" w:hAnsi="仿宋" w:eastAsia="仿宋"/>
          <w:color w:val="000000"/>
          <w:sz w:val="30"/>
          <w:szCs w:val="30"/>
        </w:rPr>
        <w:t>。</w:t>
      </w:r>
    </w:p>
    <w:p>
      <w:pPr>
        <w:adjustRightInd w:val="0"/>
        <w:snapToGrid w:val="0"/>
        <w:spacing w:line="312" w:lineRule="auto"/>
        <w:rPr>
          <w:rFonts w:ascii="仿宋" w:hAnsi="仿宋" w:eastAsia="仿宋"/>
          <w:b/>
          <w:bCs/>
          <w:color w:val="000000"/>
          <w:sz w:val="30"/>
          <w:szCs w:val="30"/>
        </w:rPr>
      </w:pPr>
    </w:p>
    <w:p>
      <w:pPr>
        <w:adjustRightInd w:val="0"/>
        <w:snapToGrid w:val="0"/>
        <w:spacing w:line="312" w:lineRule="auto"/>
        <w:rPr>
          <w:rFonts w:ascii="仿宋" w:hAnsi="仿宋" w:eastAsia="仿宋"/>
          <w:b/>
          <w:bCs/>
          <w:color w:val="000000"/>
          <w:sz w:val="30"/>
          <w:szCs w:val="30"/>
        </w:rPr>
      </w:pPr>
    </w:p>
    <w:p>
      <w:pPr>
        <w:adjustRightInd w:val="0"/>
        <w:snapToGrid w:val="0"/>
        <w:spacing w:line="312" w:lineRule="auto"/>
        <w:rPr>
          <w:rFonts w:ascii="仿宋" w:hAnsi="仿宋" w:eastAsia="仿宋"/>
          <w:b/>
          <w:bCs/>
          <w:color w:val="000000"/>
          <w:sz w:val="30"/>
          <w:szCs w:val="30"/>
        </w:rPr>
      </w:pPr>
    </w:p>
    <w:p>
      <w:pPr>
        <w:adjustRightInd w:val="0"/>
        <w:snapToGrid w:val="0"/>
        <w:spacing w:line="312" w:lineRule="auto"/>
        <w:rPr>
          <w:rFonts w:ascii="仿宋" w:hAnsi="仿宋" w:eastAsia="仿宋"/>
          <w:b/>
          <w:bCs/>
          <w:color w:val="000000"/>
          <w:sz w:val="30"/>
          <w:szCs w:val="30"/>
        </w:rPr>
      </w:pPr>
    </w:p>
    <w:p>
      <w:pPr>
        <w:adjustRightInd w:val="0"/>
        <w:snapToGrid w:val="0"/>
        <w:spacing w:line="312" w:lineRule="auto"/>
        <w:rPr>
          <w:rFonts w:ascii="仿宋" w:hAnsi="仿宋" w:eastAsia="仿宋"/>
          <w:b/>
          <w:bCs/>
          <w:color w:val="000000"/>
          <w:sz w:val="30"/>
          <w:szCs w:val="30"/>
        </w:rPr>
      </w:pPr>
    </w:p>
    <w:p>
      <w:pPr>
        <w:adjustRightInd w:val="0"/>
        <w:snapToGrid w:val="0"/>
        <w:spacing w:line="312" w:lineRule="auto"/>
        <w:rPr>
          <w:rFonts w:ascii="仿宋" w:hAnsi="仿宋" w:eastAsia="仿宋"/>
          <w:b/>
          <w:bCs/>
          <w:color w:val="000000"/>
          <w:sz w:val="30"/>
          <w:szCs w:val="30"/>
        </w:rPr>
      </w:pPr>
    </w:p>
    <w:p>
      <w:pPr>
        <w:adjustRightInd w:val="0"/>
        <w:snapToGrid w:val="0"/>
        <w:spacing w:line="312" w:lineRule="auto"/>
        <w:rPr>
          <w:rFonts w:ascii="仿宋" w:hAnsi="仿宋" w:eastAsia="仿宋"/>
          <w:b/>
          <w:bCs/>
          <w:color w:val="000000"/>
          <w:sz w:val="30"/>
          <w:szCs w:val="30"/>
        </w:rPr>
        <w:sectPr>
          <w:pgSz w:w="11906" w:h="16838"/>
          <w:pgMar w:top="1418" w:right="1418" w:bottom="1418" w:left="1418" w:header="851" w:footer="992" w:gutter="0"/>
          <w:cols w:space="720" w:num="1"/>
          <w:docGrid w:linePitch="312" w:charSpace="0"/>
        </w:sectPr>
      </w:pPr>
    </w:p>
    <w:tbl>
      <w:tblPr>
        <w:tblW w:w="967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71"/>
        <w:gridCol w:w="1439"/>
        <w:gridCol w:w="1259"/>
        <w:gridCol w:w="720"/>
        <w:gridCol w:w="180"/>
        <w:gridCol w:w="720"/>
        <w:gridCol w:w="720"/>
        <w:gridCol w:w="720"/>
        <w:gridCol w:w="720"/>
        <w:gridCol w:w="180"/>
        <w:gridCol w:w="2112"/>
        <w:gridCol w:w="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674" w:hRule="atLeast"/>
        </w:trPr>
        <w:tc>
          <w:tcPr>
            <w:tcW w:w="871" w:type="dxa"/>
            <w:vMerge w:val="restart"/>
            <w:vAlign w:val="center"/>
          </w:tcPr>
          <w:p>
            <w:pPr>
              <w:adjustRightInd w:val="0"/>
              <w:snapToGrid w:val="0"/>
              <w:rPr>
                <w:rFonts w:ascii="仿宋" w:hAnsi="仿宋" w:eastAsia="仿宋"/>
                <w:b/>
                <w:color w:val="000000"/>
                <w:sz w:val="26"/>
                <w:szCs w:val="30"/>
              </w:rPr>
            </w:pPr>
            <w:r>
              <w:rPr>
                <w:rFonts w:hint="eastAsia" w:ascii="仿宋" w:hAnsi="仿宋" w:eastAsia="仿宋"/>
                <w:b/>
                <w:color w:val="000000"/>
                <w:sz w:val="26"/>
                <w:szCs w:val="30"/>
              </w:rPr>
              <w:t>项目</w:t>
            </w:r>
          </w:p>
          <w:p>
            <w:pPr>
              <w:adjustRightInd w:val="0"/>
              <w:snapToGrid w:val="0"/>
              <w:rPr>
                <w:rFonts w:ascii="仿宋" w:hAnsi="仿宋" w:eastAsia="仿宋"/>
                <w:b/>
                <w:color w:val="000000"/>
                <w:sz w:val="26"/>
                <w:szCs w:val="30"/>
              </w:rPr>
            </w:pPr>
            <w:r>
              <w:rPr>
                <w:rFonts w:hint="eastAsia" w:ascii="仿宋" w:hAnsi="仿宋" w:eastAsia="仿宋"/>
                <w:b/>
                <w:color w:val="000000"/>
                <w:sz w:val="26"/>
                <w:szCs w:val="30"/>
              </w:rPr>
              <w:t>负责</w:t>
            </w:r>
          </w:p>
          <w:p>
            <w:pPr>
              <w:adjustRightInd w:val="0"/>
              <w:snapToGrid w:val="0"/>
              <w:rPr>
                <w:rFonts w:ascii="仿宋" w:hAnsi="仿宋" w:eastAsia="仿宋"/>
                <w:b/>
                <w:color w:val="000000"/>
                <w:sz w:val="26"/>
                <w:szCs w:val="30"/>
              </w:rPr>
            </w:pPr>
            <w:r>
              <w:rPr>
                <w:rFonts w:hint="eastAsia" w:ascii="仿宋" w:hAnsi="仿宋" w:eastAsia="仿宋"/>
                <w:b/>
                <w:color w:val="000000"/>
                <w:sz w:val="26"/>
                <w:szCs w:val="30"/>
              </w:rPr>
              <w:t>人</w:t>
            </w:r>
          </w:p>
        </w:tc>
        <w:tc>
          <w:tcPr>
            <w:tcW w:w="1439" w:type="dxa"/>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姓名</w:t>
            </w:r>
          </w:p>
        </w:tc>
        <w:tc>
          <w:tcPr>
            <w:tcW w:w="1979" w:type="dxa"/>
            <w:gridSpan w:val="2"/>
            <w:vAlign w:val="center"/>
          </w:tcPr>
          <w:p>
            <w:pPr>
              <w:adjustRightInd w:val="0"/>
              <w:snapToGrid w:val="0"/>
              <w:jc w:val="center"/>
              <w:rPr>
                <w:rFonts w:ascii="仿宋" w:hAnsi="仿宋" w:eastAsia="仿宋"/>
                <w:color w:val="000000"/>
                <w:sz w:val="26"/>
                <w:szCs w:val="30"/>
              </w:rPr>
            </w:pPr>
          </w:p>
        </w:tc>
        <w:tc>
          <w:tcPr>
            <w:tcW w:w="900" w:type="dxa"/>
            <w:gridSpan w:val="2"/>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性别</w:t>
            </w:r>
          </w:p>
        </w:tc>
        <w:tc>
          <w:tcPr>
            <w:tcW w:w="1440" w:type="dxa"/>
            <w:gridSpan w:val="2"/>
            <w:vAlign w:val="center"/>
          </w:tcPr>
          <w:p>
            <w:pPr>
              <w:adjustRightInd w:val="0"/>
              <w:snapToGrid w:val="0"/>
              <w:jc w:val="center"/>
              <w:rPr>
                <w:rFonts w:ascii="仿宋" w:hAnsi="仿宋" w:eastAsia="仿宋"/>
                <w:color w:val="000000"/>
                <w:sz w:val="26"/>
                <w:szCs w:val="30"/>
              </w:rPr>
            </w:pPr>
          </w:p>
        </w:tc>
        <w:tc>
          <w:tcPr>
            <w:tcW w:w="900" w:type="dxa"/>
            <w:gridSpan w:val="2"/>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年龄</w:t>
            </w:r>
          </w:p>
        </w:tc>
        <w:tc>
          <w:tcPr>
            <w:tcW w:w="2112" w:type="dxa"/>
            <w:vAlign w:val="center"/>
          </w:tcPr>
          <w:p>
            <w:pPr>
              <w:adjustRightInd w:val="0"/>
              <w:snapToGrid w:val="0"/>
              <w:jc w:val="center"/>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674" w:hRule="atLeast"/>
        </w:trPr>
        <w:tc>
          <w:tcPr>
            <w:tcW w:w="871" w:type="dxa"/>
            <w:vMerge w:val="continue"/>
            <w:vAlign w:val="top"/>
          </w:tcPr>
          <w:p>
            <w:pPr>
              <w:adjustRightInd w:val="0"/>
              <w:snapToGrid w:val="0"/>
              <w:rPr>
                <w:rFonts w:ascii="仿宋" w:hAnsi="仿宋" w:eastAsia="仿宋"/>
                <w:color w:val="000000"/>
                <w:sz w:val="26"/>
                <w:szCs w:val="30"/>
              </w:rPr>
            </w:pPr>
          </w:p>
        </w:tc>
        <w:tc>
          <w:tcPr>
            <w:tcW w:w="1439" w:type="dxa"/>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行政/专业技术职务</w:t>
            </w:r>
          </w:p>
        </w:tc>
        <w:tc>
          <w:tcPr>
            <w:tcW w:w="1979" w:type="dxa"/>
            <w:gridSpan w:val="2"/>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w:t>
            </w:r>
          </w:p>
        </w:tc>
        <w:tc>
          <w:tcPr>
            <w:tcW w:w="2340" w:type="dxa"/>
            <w:gridSpan w:val="4"/>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最后学位/</w:t>
            </w:r>
          </w:p>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授予国家</w:t>
            </w:r>
          </w:p>
        </w:tc>
        <w:tc>
          <w:tcPr>
            <w:tcW w:w="3012" w:type="dxa"/>
            <w:gridSpan w:val="3"/>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674" w:hRule="atLeast"/>
        </w:trPr>
        <w:tc>
          <w:tcPr>
            <w:tcW w:w="871" w:type="dxa"/>
            <w:vMerge w:val="continue"/>
            <w:vAlign w:val="top"/>
          </w:tcPr>
          <w:p>
            <w:pPr>
              <w:adjustRightInd w:val="0"/>
              <w:snapToGrid w:val="0"/>
              <w:rPr>
                <w:rFonts w:ascii="仿宋" w:hAnsi="仿宋" w:eastAsia="仿宋"/>
                <w:color w:val="000000"/>
                <w:sz w:val="26"/>
                <w:szCs w:val="30"/>
              </w:rPr>
            </w:pPr>
          </w:p>
        </w:tc>
        <w:tc>
          <w:tcPr>
            <w:tcW w:w="1439" w:type="dxa"/>
            <w:vMerge w:val="restart"/>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所在学校</w:t>
            </w:r>
          </w:p>
        </w:tc>
        <w:tc>
          <w:tcPr>
            <w:tcW w:w="1979" w:type="dxa"/>
            <w:gridSpan w:val="2"/>
            <w:vMerge w:val="restart"/>
            <w:vAlign w:val="center"/>
          </w:tcPr>
          <w:p>
            <w:pPr>
              <w:adjustRightInd w:val="0"/>
              <w:snapToGrid w:val="0"/>
              <w:jc w:val="center"/>
              <w:rPr>
                <w:rFonts w:ascii="仿宋" w:hAnsi="仿宋" w:eastAsia="仿宋"/>
                <w:color w:val="000000"/>
                <w:sz w:val="26"/>
                <w:szCs w:val="30"/>
              </w:rPr>
            </w:pPr>
          </w:p>
        </w:tc>
        <w:tc>
          <w:tcPr>
            <w:tcW w:w="2340" w:type="dxa"/>
            <w:gridSpan w:val="4"/>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手机/座机</w:t>
            </w:r>
          </w:p>
        </w:tc>
        <w:tc>
          <w:tcPr>
            <w:tcW w:w="3012" w:type="dxa"/>
            <w:gridSpan w:val="3"/>
            <w:vAlign w:val="center"/>
          </w:tcPr>
          <w:p>
            <w:pPr>
              <w:adjustRightInd w:val="0"/>
              <w:snapToGrid w:val="0"/>
              <w:jc w:val="center"/>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674" w:hRule="atLeast"/>
        </w:trPr>
        <w:tc>
          <w:tcPr>
            <w:tcW w:w="871" w:type="dxa"/>
            <w:vMerge w:val="continue"/>
            <w:vAlign w:val="top"/>
          </w:tcPr>
          <w:p>
            <w:pPr>
              <w:adjustRightInd w:val="0"/>
              <w:snapToGrid w:val="0"/>
              <w:rPr>
                <w:rFonts w:ascii="仿宋" w:hAnsi="仿宋" w:eastAsia="仿宋"/>
                <w:color w:val="000000"/>
                <w:sz w:val="26"/>
                <w:szCs w:val="30"/>
              </w:rPr>
            </w:pPr>
          </w:p>
        </w:tc>
        <w:tc>
          <w:tcPr>
            <w:tcW w:w="1439" w:type="dxa"/>
            <w:vMerge w:val="continue"/>
            <w:vAlign w:val="center"/>
          </w:tcPr>
          <w:p>
            <w:pPr>
              <w:adjustRightInd w:val="0"/>
              <w:snapToGrid w:val="0"/>
              <w:jc w:val="center"/>
              <w:rPr>
                <w:rFonts w:ascii="仿宋" w:hAnsi="仿宋" w:eastAsia="仿宋"/>
                <w:color w:val="000000"/>
                <w:sz w:val="26"/>
                <w:szCs w:val="30"/>
              </w:rPr>
            </w:pPr>
          </w:p>
        </w:tc>
        <w:tc>
          <w:tcPr>
            <w:tcW w:w="1979" w:type="dxa"/>
            <w:gridSpan w:val="2"/>
            <w:vMerge w:val="continue"/>
            <w:vAlign w:val="center"/>
          </w:tcPr>
          <w:p>
            <w:pPr>
              <w:adjustRightInd w:val="0"/>
              <w:snapToGrid w:val="0"/>
              <w:jc w:val="center"/>
              <w:rPr>
                <w:rFonts w:ascii="仿宋" w:hAnsi="仿宋" w:eastAsia="仿宋"/>
                <w:color w:val="000000"/>
                <w:sz w:val="26"/>
                <w:szCs w:val="30"/>
              </w:rPr>
            </w:pPr>
          </w:p>
        </w:tc>
        <w:tc>
          <w:tcPr>
            <w:tcW w:w="2340" w:type="dxa"/>
            <w:gridSpan w:val="4"/>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Email</w:t>
            </w:r>
          </w:p>
        </w:tc>
        <w:tc>
          <w:tcPr>
            <w:tcW w:w="3012" w:type="dxa"/>
            <w:gridSpan w:val="3"/>
            <w:vAlign w:val="center"/>
          </w:tcPr>
          <w:p>
            <w:pPr>
              <w:adjustRightInd w:val="0"/>
              <w:snapToGrid w:val="0"/>
              <w:jc w:val="center"/>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674" w:hRule="atLeast"/>
        </w:trPr>
        <w:tc>
          <w:tcPr>
            <w:tcW w:w="871" w:type="dxa"/>
            <w:vMerge w:val="continue"/>
            <w:vAlign w:val="top"/>
          </w:tcPr>
          <w:p>
            <w:pPr>
              <w:adjustRightInd w:val="0"/>
              <w:snapToGrid w:val="0"/>
              <w:rPr>
                <w:rFonts w:ascii="仿宋" w:hAnsi="仿宋" w:eastAsia="仿宋"/>
                <w:color w:val="000000"/>
                <w:sz w:val="26"/>
                <w:szCs w:val="30"/>
              </w:rPr>
            </w:pPr>
          </w:p>
        </w:tc>
        <w:tc>
          <w:tcPr>
            <w:tcW w:w="1439" w:type="dxa"/>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个人简介：侧重管理、教学及科研情况</w:t>
            </w:r>
          </w:p>
        </w:tc>
        <w:tc>
          <w:tcPr>
            <w:tcW w:w="7331" w:type="dxa"/>
            <w:gridSpan w:val="9"/>
            <w:vAlign w:val="center"/>
          </w:tcPr>
          <w:p>
            <w:pPr>
              <w:adjustRightInd w:val="0"/>
              <w:snapToGrid w:val="0"/>
              <w:jc w:val="center"/>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463" w:hRule="atLeast"/>
        </w:trPr>
        <w:tc>
          <w:tcPr>
            <w:tcW w:w="871" w:type="dxa"/>
            <w:vMerge w:val="restart"/>
            <w:vAlign w:val="center"/>
          </w:tcPr>
          <w:p>
            <w:pPr>
              <w:adjustRightInd w:val="0"/>
              <w:snapToGrid w:val="0"/>
              <w:jc w:val="center"/>
              <w:rPr>
                <w:rFonts w:ascii="仿宋" w:hAnsi="仿宋" w:eastAsia="仿宋"/>
                <w:b/>
                <w:color w:val="000000"/>
                <w:sz w:val="26"/>
                <w:szCs w:val="30"/>
              </w:rPr>
            </w:pPr>
            <w:r>
              <w:rPr>
                <w:rFonts w:hint="eastAsia" w:ascii="仿宋" w:hAnsi="仿宋" w:eastAsia="仿宋"/>
                <w:b/>
                <w:color w:val="000000"/>
                <w:sz w:val="26"/>
                <w:szCs w:val="30"/>
              </w:rPr>
              <w:t>项目</w:t>
            </w:r>
          </w:p>
          <w:p>
            <w:pPr>
              <w:adjustRightInd w:val="0"/>
              <w:snapToGrid w:val="0"/>
              <w:jc w:val="center"/>
              <w:rPr>
                <w:rFonts w:ascii="仿宋" w:hAnsi="仿宋" w:eastAsia="仿宋"/>
                <w:b/>
                <w:color w:val="000000"/>
                <w:sz w:val="26"/>
                <w:szCs w:val="30"/>
              </w:rPr>
            </w:pPr>
            <w:r>
              <w:rPr>
                <w:rFonts w:hint="eastAsia" w:ascii="仿宋" w:hAnsi="仿宋" w:eastAsia="仿宋"/>
                <w:b/>
                <w:color w:val="000000"/>
                <w:sz w:val="26"/>
                <w:szCs w:val="30"/>
              </w:rPr>
              <w:t>组其</w:t>
            </w:r>
          </w:p>
          <w:p>
            <w:pPr>
              <w:adjustRightInd w:val="0"/>
              <w:snapToGrid w:val="0"/>
              <w:jc w:val="center"/>
              <w:rPr>
                <w:rFonts w:ascii="仿宋" w:hAnsi="仿宋" w:eastAsia="仿宋"/>
                <w:b/>
                <w:color w:val="000000"/>
                <w:sz w:val="26"/>
                <w:szCs w:val="30"/>
              </w:rPr>
            </w:pPr>
            <w:r>
              <w:rPr>
                <w:rFonts w:hint="eastAsia" w:ascii="仿宋" w:hAnsi="仿宋" w:eastAsia="仿宋"/>
                <w:b/>
                <w:color w:val="000000"/>
                <w:sz w:val="26"/>
                <w:szCs w:val="30"/>
              </w:rPr>
              <w:t>他成</w:t>
            </w:r>
          </w:p>
          <w:p>
            <w:pPr>
              <w:adjustRightInd w:val="0"/>
              <w:snapToGrid w:val="0"/>
              <w:jc w:val="center"/>
              <w:rPr>
                <w:rFonts w:ascii="仿宋" w:hAnsi="仿宋" w:eastAsia="仿宋"/>
                <w:b/>
                <w:color w:val="000000"/>
                <w:sz w:val="26"/>
                <w:szCs w:val="30"/>
              </w:rPr>
            </w:pPr>
            <w:r>
              <w:rPr>
                <w:rFonts w:hint="eastAsia" w:ascii="仿宋" w:hAnsi="仿宋" w:eastAsia="仿宋"/>
                <w:b/>
                <w:color w:val="000000"/>
                <w:sz w:val="26"/>
                <w:szCs w:val="30"/>
              </w:rPr>
              <w:t>员</w:t>
            </w:r>
          </w:p>
        </w:tc>
        <w:tc>
          <w:tcPr>
            <w:tcW w:w="1439" w:type="dxa"/>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姓名</w:t>
            </w:r>
          </w:p>
        </w:tc>
        <w:tc>
          <w:tcPr>
            <w:tcW w:w="1259" w:type="dxa"/>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性别</w:t>
            </w:r>
          </w:p>
        </w:tc>
        <w:tc>
          <w:tcPr>
            <w:tcW w:w="900" w:type="dxa"/>
            <w:gridSpan w:val="2"/>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年龄</w:t>
            </w:r>
          </w:p>
        </w:tc>
        <w:tc>
          <w:tcPr>
            <w:tcW w:w="1440" w:type="dxa"/>
            <w:gridSpan w:val="2"/>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职务</w:t>
            </w:r>
          </w:p>
        </w:tc>
        <w:tc>
          <w:tcPr>
            <w:tcW w:w="1440" w:type="dxa"/>
            <w:gridSpan w:val="2"/>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单位</w:t>
            </w:r>
          </w:p>
        </w:tc>
        <w:tc>
          <w:tcPr>
            <w:tcW w:w="2292" w:type="dxa"/>
            <w:gridSpan w:val="2"/>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项目分工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463" w:hRule="atLeast"/>
        </w:trPr>
        <w:tc>
          <w:tcPr>
            <w:tcW w:w="871" w:type="dxa"/>
            <w:vMerge w:val="continue"/>
            <w:vAlign w:val="center"/>
          </w:tcPr>
          <w:p>
            <w:pPr>
              <w:adjustRightInd w:val="0"/>
              <w:snapToGrid w:val="0"/>
              <w:jc w:val="center"/>
              <w:rPr>
                <w:rFonts w:ascii="仿宋" w:hAnsi="仿宋" w:eastAsia="仿宋"/>
                <w:color w:val="000000"/>
                <w:sz w:val="26"/>
                <w:szCs w:val="30"/>
              </w:rPr>
            </w:pPr>
          </w:p>
        </w:tc>
        <w:tc>
          <w:tcPr>
            <w:tcW w:w="1439" w:type="dxa"/>
            <w:vAlign w:val="center"/>
          </w:tcPr>
          <w:p>
            <w:pPr>
              <w:adjustRightInd w:val="0"/>
              <w:snapToGrid w:val="0"/>
              <w:jc w:val="center"/>
              <w:rPr>
                <w:rFonts w:ascii="仿宋" w:hAnsi="仿宋" w:eastAsia="仿宋"/>
                <w:color w:val="000000"/>
                <w:sz w:val="26"/>
                <w:szCs w:val="30"/>
              </w:rPr>
            </w:pPr>
          </w:p>
        </w:tc>
        <w:tc>
          <w:tcPr>
            <w:tcW w:w="1259" w:type="dxa"/>
            <w:vAlign w:val="center"/>
          </w:tcPr>
          <w:p>
            <w:pPr>
              <w:adjustRightInd w:val="0"/>
              <w:snapToGrid w:val="0"/>
              <w:jc w:val="center"/>
              <w:rPr>
                <w:rFonts w:ascii="仿宋" w:hAnsi="仿宋" w:eastAsia="仿宋"/>
                <w:color w:val="000000"/>
                <w:sz w:val="26"/>
                <w:szCs w:val="30"/>
              </w:rPr>
            </w:pPr>
          </w:p>
        </w:tc>
        <w:tc>
          <w:tcPr>
            <w:tcW w:w="90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2292" w:type="dxa"/>
            <w:gridSpan w:val="2"/>
            <w:vAlign w:val="center"/>
          </w:tcPr>
          <w:p>
            <w:pPr>
              <w:adjustRightInd w:val="0"/>
              <w:snapToGrid w:val="0"/>
              <w:jc w:val="center"/>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463" w:hRule="atLeast"/>
        </w:trPr>
        <w:tc>
          <w:tcPr>
            <w:tcW w:w="871" w:type="dxa"/>
            <w:vMerge w:val="continue"/>
            <w:vAlign w:val="center"/>
          </w:tcPr>
          <w:p>
            <w:pPr>
              <w:adjustRightInd w:val="0"/>
              <w:snapToGrid w:val="0"/>
              <w:jc w:val="center"/>
              <w:rPr>
                <w:rFonts w:ascii="仿宋" w:hAnsi="仿宋" w:eastAsia="仿宋"/>
                <w:color w:val="000000"/>
                <w:sz w:val="26"/>
                <w:szCs w:val="30"/>
              </w:rPr>
            </w:pPr>
          </w:p>
        </w:tc>
        <w:tc>
          <w:tcPr>
            <w:tcW w:w="1439" w:type="dxa"/>
            <w:vAlign w:val="center"/>
          </w:tcPr>
          <w:p>
            <w:pPr>
              <w:adjustRightInd w:val="0"/>
              <w:snapToGrid w:val="0"/>
              <w:jc w:val="center"/>
              <w:rPr>
                <w:rFonts w:ascii="仿宋" w:hAnsi="仿宋" w:eastAsia="仿宋"/>
                <w:color w:val="000000"/>
                <w:sz w:val="26"/>
                <w:szCs w:val="30"/>
              </w:rPr>
            </w:pPr>
          </w:p>
        </w:tc>
        <w:tc>
          <w:tcPr>
            <w:tcW w:w="1259" w:type="dxa"/>
            <w:vAlign w:val="center"/>
          </w:tcPr>
          <w:p>
            <w:pPr>
              <w:adjustRightInd w:val="0"/>
              <w:snapToGrid w:val="0"/>
              <w:jc w:val="center"/>
              <w:rPr>
                <w:rFonts w:ascii="仿宋" w:hAnsi="仿宋" w:eastAsia="仿宋"/>
                <w:color w:val="000000"/>
                <w:sz w:val="26"/>
                <w:szCs w:val="30"/>
              </w:rPr>
            </w:pPr>
          </w:p>
        </w:tc>
        <w:tc>
          <w:tcPr>
            <w:tcW w:w="90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2292" w:type="dxa"/>
            <w:gridSpan w:val="2"/>
            <w:vAlign w:val="center"/>
          </w:tcPr>
          <w:p>
            <w:pPr>
              <w:adjustRightInd w:val="0"/>
              <w:snapToGrid w:val="0"/>
              <w:jc w:val="center"/>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463" w:hRule="atLeast"/>
        </w:trPr>
        <w:tc>
          <w:tcPr>
            <w:tcW w:w="871" w:type="dxa"/>
            <w:vMerge w:val="continue"/>
            <w:vAlign w:val="center"/>
          </w:tcPr>
          <w:p>
            <w:pPr>
              <w:adjustRightInd w:val="0"/>
              <w:snapToGrid w:val="0"/>
              <w:jc w:val="center"/>
              <w:rPr>
                <w:rFonts w:ascii="仿宋" w:hAnsi="仿宋" w:eastAsia="仿宋"/>
                <w:color w:val="000000"/>
                <w:sz w:val="26"/>
                <w:szCs w:val="30"/>
              </w:rPr>
            </w:pPr>
          </w:p>
        </w:tc>
        <w:tc>
          <w:tcPr>
            <w:tcW w:w="1439" w:type="dxa"/>
            <w:vAlign w:val="center"/>
          </w:tcPr>
          <w:p>
            <w:pPr>
              <w:adjustRightInd w:val="0"/>
              <w:snapToGrid w:val="0"/>
              <w:jc w:val="center"/>
              <w:rPr>
                <w:rFonts w:ascii="仿宋" w:hAnsi="仿宋" w:eastAsia="仿宋"/>
                <w:color w:val="000000"/>
                <w:sz w:val="26"/>
                <w:szCs w:val="30"/>
              </w:rPr>
            </w:pPr>
          </w:p>
        </w:tc>
        <w:tc>
          <w:tcPr>
            <w:tcW w:w="1259" w:type="dxa"/>
            <w:vAlign w:val="center"/>
          </w:tcPr>
          <w:p>
            <w:pPr>
              <w:adjustRightInd w:val="0"/>
              <w:snapToGrid w:val="0"/>
              <w:jc w:val="center"/>
              <w:rPr>
                <w:rFonts w:ascii="仿宋" w:hAnsi="仿宋" w:eastAsia="仿宋"/>
                <w:color w:val="000000"/>
                <w:sz w:val="26"/>
                <w:szCs w:val="30"/>
              </w:rPr>
            </w:pPr>
          </w:p>
        </w:tc>
        <w:tc>
          <w:tcPr>
            <w:tcW w:w="90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2292" w:type="dxa"/>
            <w:gridSpan w:val="2"/>
            <w:vAlign w:val="center"/>
          </w:tcPr>
          <w:p>
            <w:pPr>
              <w:adjustRightInd w:val="0"/>
              <w:snapToGrid w:val="0"/>
              <w:jc w:val="center"/>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463" w:hRule="atLeast"/>
        </w:trPr>
        <w:tc>
          <w:tcPr>
            <w:tcW w:w="871" w:type="dxa"/>
            <w:vMerge w:val="continue"/>
            <w:vAlign w:val="center"/>
          </w:tcPr>
          <w:p>
            <w:pPr>
              <w:adjustRightInd w:val="0"/>
              <w:snapToGrid w:val="0"/>
              <w:jc w:val="center"/>
              <w:rPr>
                <w:rFonts w:ascii="仿宋" w:hAnsi="仿宋" w:eastAsia="仿宋"/>
                <w:color w:val="000000"/>
                <w:sz w:val="26"/>
                <w:szCs w:val="30"/>
              </w:rPr>
            </w:pPr>
          </w:p>
        </w:tc>
        <w:tc>
          <w:tcPr>
            <w:tcW w:w="1439" w:type="dxa"/>
            <w:vAlign w:val="center"/>
          </w:tcPr>
          <w:p>
            <w:pPr>
              <w:adjustRightInd w:val="0"/>
              <w:snapToGrid w:val="0"/>
              <w:jc w:val="center"/>
              <w:rPr>
                <w:rFonts w:ascii="仿宋" w:hAnsi="仿宋" w:eastAsia="仿宋"/>
                <w:color w:val="000000"/>
                <w:sz w:val="26"/>
                <w:szCs w:val="30"/>
              </w:rPr>
            </w:pPr>
          </w:p>
        </w:tc>
        <w:tc>
          <w:tcPr>
            <w:tcW w:w="1259" w:type="dxa"/>
            <w:vAlign w:val="center"/>
          </w:tcPr>
          <w:p>
            <w:pPr>
              <w:adjustRightInd w:val="0"/>
              <w:snapToGrid w:val="0"/>
              <w:jc w:val="center"/>
              <w:rPr>
                <w:rFonts w:ascii="仿宋" w:hAnsi="仿宋" w:eastAsia="仿宋"/>
                <w:color w:val="000000"/>
                <w:sz w:val="26"/>
                <w:szCs w:val="30"/>
              </w:rPr>
            </w:pPr>
          </w:p>
        </w:tc>
        <w:tc>
          <w:tcPr>
            <w:tcW w:w="90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2292" w:type="dxa"/>
            <w:gridSpan w:val="2"/>
            <w:vAlign w:val="center"/>
          </w:tcPr>
          <w:p>
            <w:pPr>
              <w:adjustRightInd w:val="0"/>
              <w:snapToGrid w:val="0"/>
              <w:jc w:val="center"/>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463" w:hRule="atLeast"/>
        </w:trPr>
        <w:tc>
          <w:tcPr>
            <w:tcW w:w="871" w:type="dxa"/>
            <w:vMerge w:val="continue"/>
            <w:vAlign w:val="center"/>
          </w:tcPr>
          <w:p>
            <w:pPr>
              <w:adjustRightInd w:val="0"/>
              <w:snapToGrid w:val="0"/>
              <w:jc w:val="center"/>
              <w:rPr>
                <w:rFonts w:ascii="仿宋" w:hAnsi="仿宋" w:eastAsia="仿宋"/>
                <w:color w:val="000000"/>
                <w:sz w:val="26"/>
                <w:szCs w:val="30"/>
              </w:rPr>
            </w:pPr>
          </w:p>
        </w:tc>
        <w:tc>
          <w:tcPr>
            <w:tcW w:w="1439" w:type="dxa"/>
            <w:vAlign w:val="center"/>
          </w:tcPr>
          <w:p>
            <w:pPr>
              <w:adjustRightInd w:val="0"/>
              <w:snapToGrid w:val="0"/>
              <w:jc w:val="center"/>
              <w:rPr>
                <w:rFonts w:ascii="仿宋" w:hAnsi="仿宋" w:eastAsia="仿宋"/>
                <w:color w:val="000000"/>
                <w:sz w:val="26"/>
                <w:szCs w:val="30"/>
              </w:rPr>
            </w:pPr>
          </w:p>
        </w:tc>
        <w:tc>
          <w:tcPr>
            <w:tcW w:w="1259" w:type="dxa"/>
            <w:vAlign w:val="center"/>
          </w:tcPr>
          <w:p>
            <w:pPr>
              <w:adjustRightInd w:val="0"/>
              <w:snapToGrid w:val="0"/>
              <w:jc w:val="center"/>
              <w:rPr>
                <w:rFonts w:ascii="仿宋" w:hAnsi="仿宋" w:eastAsia="仿宋"/>
                <w:color w:val="000000"/>
                <w:sz w:val="26"/>
                <w:szCs w:val="30"/>
              </w:rPr>
            </w:pPr>
          </w:p>
        </w:tc>
        <w:tc>
          <w:tcPr>
            <w:tcW w:w="90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2292" w:type="dxa"/>
            <w:gridSpan w:val="2"/>
            <w:vAlign w:val="center"/>
          </w:tcPr>
          <w:p>
            <w:pPr>
              <w:adjustRightInd w:val="0"/>
              <w:snapToGrid w:val="0"/>
              <w:jc w:val="center"/>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463" w:hRule="atLeast"/>
        </w:trPr>
        <w:tc>
          <w:tcPr>
            <w:tcW w:w="871" w:type="dxa"/>
            <w:vMerge w:val="continue"/>
            <w:vAlign w:val="center"/>
          </w:tcPr>
          <w:p>
            <w:pPr>
              <w:adjustRightInd w:val="0"/>
              <w:snapToGrid w:val="0"/>
              <w:jc w:val="center"/>
              <w:rPr>
                <w:rFonts w:ascii="仿宋" w:hAnsi="仿宋" w:eastAsia="仿宋"/>
                <w:color w:val="000000"/>
                <w:sz w:val="26"/>
                <w:szCs w:val="30"/>
              </w:rPr>
            </w:pPr>
          </w:p>
        </w:tc>
        <w:tc>
          <w:tcPr>
            <w:tcW w:w="1439" w:type="dxa"/>
            <w:vAlign w:val="center"/>
          </w:tcPr>
          <w:p>
            <w:pPr>
              <w:adjustRightInd w:val="0"/>
              <w:snapToGrid w:val="0"/>
              <w:jc w:val="center"/>
              <w:rPr>
                <w:rFonts w:ascii="仿宋" w:hAnsi="仿宋" w:eastAsia="仿宋"/>
                <w:color w:val="000000"/>
                <w:sz w:val="26"/>
                <w:szCs w:val="30"/>
              </w:rPr>
            </w:pPr>
          </w:p>
        </w:tc>
        <w:tc>
          <w:tcPr>
            <w:tcW w:w="1259" w:type="dxa"/>
            <w:vAlign w:val="center"/>
          </w:tcPr>
          <w:p>
            <w:pPr>
              <w:adjustRightInd w:val="0"/>
              <w:snapToGrid w:val="0"/>
              <w:jc w:val="center"/>
              <w:rPr>
                <w:rFonts w:ascii="仿宋" w:hAnsi="仿宋" w:eastAsia="仿宋"/>
                <w:color w:val="000000"/>
                <w:sz w:val="26"/>
                <w:szCs w:val="30"/>
              </w:rPr>
            </w:pPr>
          </w:p>
        </w:tc>
        <w:tc>
          <w:tcPr>
            <w:tcW w:w="90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2292" w:type="dxa"/>
            <w:gridSpan w:val="2"/>
            <w:vAlign w:val="center"/>
          </w:tcPr>
          <w:p>
            <w:pPr>
              <w:adjustRightInd w:val="0"/>
              <w:snapToGrid w:val="0"/>
              <w:jc w:val="center"/>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463" w:hRule="atLeast"/>
        </w:trPr>
        <w:tc>
          <w:tcPr>
            <w:tcW w:w="871" w:type="dxa"/>
            <w:vMerge w:val="continue"/>
            <w:vAlign w:val="center"/>
          </w:tcPr>
          <w:p>
            <w:pPr>
              <w:adjustRightInd w:val="0"/>
              <w:snapToGrid w:val="0"/>
              <w:jc w:val="center"/>
              <w:rPr>
                <w:rFonts w:ascii="仿宋" w:hAnsi="仿宋" w:eastAsia="仿宋"/>
                <w:color w:val="000000"/>
                <w:sz w:val="26"/>
                <w:szCs w:val="30"/>
              </w:rPr>
            </w:pPr>
          </w:p>
        </w:tc>
        <w:tc>
          <w:tcPr>
            <w:tcW w:w="1439" w:type="dxa"/>
            <w:vAlign w:val="center"/>
          </w:tcPr>
          <w:p>
            <w:pPr>
              <w:adjustRightInd w:val="0"/>
              <w:snapToGrid w:val="0"/>
              <w:jc w:val="center"/>
              <w:rPr>
                <w:rFonts w:ascii="仿宋" w:hAnsi="仿宋" w:eastAsia="仿宋"/>
                <w:color w:val="000000"/>
                <w:sz w:val="26"/>
                <w:szCs w:val="30"/>
              </w:rPr>
            </w:pPr>
          </w:p>
        </w:tc>
        <w:tc>
          <w:tcPr>
            <w:tcW w:w="1259" w:type="dxa"/>
            <w:vAlign w:val="center"/>
          </w:tcPr>
          <w:p>
            <w:pPr>
              <w:adjustRightInd w:val="0"/>
              <w:snapToGrid w:val="0"/>
              <w:jc w:val="center"/>
              <w:rPr>
                <w:rFonts w:ascii="仿宋" w:hAnsi="仿宋" w:eastAsia="仿宋"/>
                <w:color w:val="000000"/>
                <w:sz w:val="26"/>
                <w:szCs w:val="30"/>
              </w:rPr>
            </w:pPr>
          </w:p>
        </w:tc>
        <w:tc>
          <w:tcPr>
            <w:tcW w:w="90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2292" w:type="dxa"/>
            <w:gridSpan w:val="2"/>
            <w:vAlign w:val="center"/>
          </w:tcPr>
          <w:p>
            <w:pPr>
              <w:adjustRightInd w:val="0"/>
              <w:snapToGrid w:val="0"/>
              <w:jc w:val="center"/>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463" w:hRule="atLeast"/>
        </w:trPr>
        <w:tc>
          <w:tcPr>
            <w:tcW w:w="871" w:type="dxa"/>
            <w:vMerge w:val="continue"/>
            <w:vAlign w:val="center"/>
          </w:tcPr>
          <w:p>
            <w:pPr>
              <w:adjustRightInd w:val="0"/>
              <w:snapToGrid w:val="0"/>
              <w:jc w:val="center"/>
              <w:rPr>
                <w:rFonts w:ascii="仿宋" w:hAnsi="仿宋" w:eastAsia="仿宋"/>
                <w:color w:val="000000"/>
                <w:sz w:val="26"/>
                <w:szCs w:val="30"/>
              </w:rPr>
            </w:pPr>
          </w:p>
        </w:tc>
        <w:tc>
          <w:tcPr>
            <w:tcW w:w="1439" w:type="dxa"/>
            <w:vAlign w:val="center"/>
          </w:tcPr>
          <w:p>
            <w:pPr>
              <w:adjustRightInd w:val="0"/>
              <w:snapToGrid w:val="0"/>
              <w:jc w:val="center"/>
              <w:rPr>
                <w:rFonts w:ascii="仿宋" w:hAnsi="仿宋" w:eastAsia="仿宋"/>
                <w:color w:val="000000"/>
                <w:sz w:val="26"/>
                <w:szCs w:val="30"/>
              </w:rPr>
            </w:pPr>
          </w:p>
        </w:tc>
        <w:tc>
          <w:tcPr>
            <w:tcW w:w="1259" w:type="dxa"/>
            <w:vAlign w:val="center"/>
          </w:tcPr>
          <w:p>
            <w:pPr>
              <w:adjustRightInd w:val="0"/>
              <w:snapToGrid w:val="0"/>
              <w:jc w:val="center"/>
              <w:rPr>
                <w:rFonts w:ascii="仿宋" w:hAnsi="仿宋" w:eastAsia="仿宋"/>
                <w:color w:val="000000"/>
                <w:sz w:val="26"/>
                <w:szCs w:val="30"/>
              </w:rPr>
            </w:pPr>
          </w:p>
        </w:tc>
        <w:tc>
          <w:tcPr>
            <w:tcW w:w="90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2292" w:type="dxa"/>
            <w:gridSpan w:val="2"/>
            <w:vAlign w:val="center"/>
          </w:tcPr>
          <w:p>
            <w:pPr>
              <w:adjustRightInd w:val="0"/>
              <w:snapToGrid w:val="0"/>
              <w:jc w:val="center"/>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463" w:hRule="atLeast"/>
        </w:trPr>
        <w:tc>
          <w:tcPr>
            <w:tcW w:w="871" w:type="dxa"/>
            <w:vMerge w:val="continue"/>
            <w:vAlign w:val="center"/>
          </w:tcPr>
          <w:p>
            <w:pPr>
              <w:adjustRightInd w:val="0"/>
              <w:snapToGrid w:val="0"/>
              <w:jc w:val="center"/>
              <w:rPr>
                <w:rFonts w:ascii="仿宋" w:hAnsi="仿宋" w:eastAsia="仿宋"/>
                <w:color w:val="000000"/>
                <w:sz w:val="26"/>
                <w:szCs w:val="30"/>
              </w:rPr>
            </w:pPr>
          </w:p>
        </w:tc>
        <w:tc>
          <w:tcPr>
            <w:tcW w:w="1439" w:type="dxa"/>
            <w:vAlign w:val="center"/>
          </w:tcPr>
          <w:p>
            <w:pPr>
              <w:adjustRightInd w:val="0"/>
              <w:snapToGrid w:val="0"/>
              <w:jc w:val="center"/>
              <w:rPr>
                <w:rFonts w:ascii="仿宋" w:hAnsi="仿宋" w:eastAsia="仿宋"/>
                <w:color w:val="000000"/>
                <w:sz w:val="26"/>
                <w:szCs w:val="30"/>
              </w:rPr>
            </w:pPr>
          </w:p>
        </w:tc>
        <w:tc>
          <w:tcPr>
            <w:tcW w:w="1259" w:type="dxa"/>
            <w:vAlign w:val="center"/>
          </w:tcPr>
          <w:p>
            <w:pPr>
              <w:adjustRightInd w:val="0"/>
              <w:snapToGrid w:val="0"/>
              <w:jc w:val="center"/>
              <w:rPr>
                <w:rFonts w:ascii="仿宋" w:hAnsi="仿宋" w:eastAsia="仿宋"/>
                <w:color w:val="000000"/>
                <w:sz w:val="26"/>
                <w:szCs w:val="30"/>
              </w:rPr>
            </w:pPr>
          </w:p>
        </w:tc>
        <w:tc>
          <w:tcPr>
            <w:tcW w:w="90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2292" w:type="dxa"/>
            <w:gridSpan w:val="2"/>
            <w:vAlign w:val="center"/>
          </w:tcPr>
          <w:p>
            <w:pPr>
              <w:adjustRightInd w:val="0"/>
              <w:snapToGrid w:val="0"/>
              <w:jc w:val="center"/>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463" w:hRule="atLeast"/>
        </w:trPr>
        <w:tc>
          <w:tcPr>
            <w:tcW w:w="871" w:type="dxa"/>
            <w:vMerge w:val="continue"/>
            <w:vAlign w:val="center"/>
          </w:tcPr>
          <w:p>
            <w:pPr>
              <w:adjustRightInd w:val="0"/>
              <w:snapToGrid w:val="0"/>
              <w:jc w:val="center"/>
              <w:rPr>
                <w:rFonts w:ascii="仿宋" w:hAnsi="仿宋" w:eastAsia="仿宋"/>
                <w:color w:val="000000"/>
                <w:sz w:val="26"/>
                <w:szCs w:val="30"/>
              </w:rPr>
            </w:pPr>
          </w:p>
        </w:tc>
        <w:tc>
          <w:tcPr>
            <w:tcW w:w="1439" w:type="dxa"/>
            <w:vAlign w:val="center"/>
          </w:tcPr>
          <w:p>
            <w:pPr>
              <w:adjustRightInd w:val="0"/>
              <w:snapToGrid w:val="0"/>
              <w:jc w:val="center"/>
              <w:rPr>
                <w:rFonts w:ascii="仿宋" w:hAnsi="仿宋" w:eastAsia="仿宋"/>
                <w:color w:val="000000"/>
                <w:sz w:val="26"/>
                <w:szCs w:val="30"/>
              </w:rPr>
            </w:pPr>
          </w:p>
        </w:tc>
        <w:tc>
          <w:tcPr>
            <w:tcW w:w="1259" w:type="dxa"/>
            <w:vAlign w:val="center"/>
          </w:tcPr>
          <w:p>
            <w:pPr>
              <w:adjustRightInd w:val="0"/>
              <w:snapToGrid w:val="0"/>
              <w:jc w:val="center"/>
              <w:rPr>
                <w:rFonts w:ascii="仿宋" w:hAnsi="仿宋" w:eastAsia="仿宋"/>
                <w:color w:val="000000"/>
                <w:sz w:val="26"/>
                <w:szCs w:val="30"/>
              </w:rPr>
            </w:pPr>
          </w:p>
        </w:tc>
        <w:tc>
          <w:tcPr>
            <w:tcW w:w="90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2292" w:type="dxa"/>
            <w:gridSpan w:val="2"/>
            <w:vAlign w:val="center"/>
          </w:tcPr>
          <w:p>
            <w:pPr>
              <w:adjustRightInd w:val="0"/>
              <w:snapToGrid w:val="0"/>
              <w:jc w:val="center"/>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463" w:hRule="atLeast"/>
        </w:trPr>
        <w:tc>
          <w:tcPr>
            <w:tcW w:w="871" w:type="dxa"/>
            <w:vMerge w:val="continue"/>
            <w:vAlign w:val="center"/>
          </w:tcPr>
          <w:p>
            <w:pPr>
              <w:adjustRightInd w:val="0"/>
              <w:snapToGrid w:val="0"/>
              <w:jc w:val="center"/>
              <w:rPr>
                <w:rFonts w:ascii="仿宋" w:hAnsi="仿宋" w:eastAsia="仿宋"/>
                <w:color w:val="000000"/>
                <w:sz w:val="26"/>
                <w:szCs w:val="30"/>
              </w:rPr>
            </w:pPr>
          </w:p>
        </w:tc>
        <w:tc>
          <w:tcPr>
            <w:tcW w:w="1439" w:type="dxa"/>
            <w:vAlign w:val="center"/>
          </w:tcPr>
          <w:p>
            <w:pPr>
              <w:adjustRightInd w:val="0"/>
              <w:snapToGrid w:val="0"/>
              <w:jc w:val="center"/>
              <w:rPr>
                <w:rFonts w:ascii="仿宋" w:hAnsi="仿宋" w:eastAsia="仿宋"/>
                <w:color w:val="000000"/>
                <w:sz w:val="26"/>
                <w:szCs w:val="30"/>
              </w:rPr>
            </w:pPr>
          </w:p>
        </w:tc>
        <w:tc>
          <w:tcPr>
            <w:tcW w:w="1259" w:type="dxa"/>
            <w:vAlign w:val="center"/>
          </w:tcPr>
          <w:p>
            <w:pPr>
              <w:adjustRightInd w:val="0"/>
              <w:snapToGrid w:val="0"/>
              <w:jc w:val="center"/>
              <w:rPr>
                <w:rFonts w:ascii="仿宋" w:hAnsi="仿宋" w:eastAsia="仿宋"/>
                <w:color w:val="000000"/>
                <w:sz w:val="26"/>
                <w:szCs w:val="30"/>
              </w:rPr>
            </w:pPr>
          </w:p>
        </w:tc>
        <w:tc>
          <w:tcPr>
            <w:tcW w:w="90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1440" w:type="dxa"/>
            <w:gridSpan w:val="2"/>
            <w:vAlign w:val="center"/>
          </w:tcPr>
          <w:p>
            <w:pPr>
              <w:adjustRightInd w:val="0"/>
              <w:snapToGrid w:val="0"/>
              <w:jc w:val="center"/>
              <w:rPr>
                <w:rFonts w:ascii="仿宋" w:hAnsi="仿宋" w:eastAsia="仿宋"/>
                <w:color w:val="000000"/>
                <w:sz w:val="26"/>
                <w:szCs w:val="30"/>
              </w:rPr>
            </w:pPr>
          </w:p>
        </w:tc>
        <w:tc>
          <w:tcPr>
            <w:tcW w:w="2292" w:type="dxa"/>
            <w:gridSpan w:val="2"/>
            <w:vAlign w:val="center"/>
          </w:tcPr>
          <w:p>
            <w:pPr>
              <w:adjustRightInd w:val="0"/>
              <w:snapToGrid w:val="0"/>
              <w:jc w:val="center"/>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Height w:val="3964" w:hRule="atLeast"/>
        </w:trPr>
        <w:tc>
          <w:tcPr>
            <w:tcW w:w="871" w:type="dxa"/>
            <w:vAlign w:val="center"/>
          </w:tcPr>
          <w:p>
            <w:pPr>
              <w:adjustRightInd w:val="0"/>
              <w:snapToGrid w:val="0"/>
              <w:jc w:val="center"/>
              <w:rPr>
                <w:rFonts w:ascii="仿宋" w:hAnsi="仿宋" w:eastAsia="仿宋"/>
                <w:color w:val="000000"/>
                <w:sz w:val="26"/>
                <w:szCs w:val="30"/>
              </w:rPr>
            </w:pPr>
            <w:r>
              <w:rPr>
                <w:rFonts w:hint="eastAsia" w:ascii="仿宋" w:hAnsi="仿宋" w:eastAsia="仿宋"/>
                <w:b/>
                <w:color w:val="000000"/>
                <w:sz w:val="26"/>
                <w:szCs w:val="30"/>
              </w:rPr>
              <w:t>学分制改革基础</w:t>
            </w:r>
          </w:p>
        </w:tc>
        <w:tc>
          <w:tcPr>
            <w:tcW w:w="8770" w:type="dxa"/>
            <w:gridSpan w:val="10"/>
            <w:vAlign w:val="top"/>
          </w:tcPr>
          <w:p>
            <w:pPr>
              <w:adjustRightInd w:val="0"/>
              <w:snapToGrid w:val="0"/>
              <w:rPr>
                <w:rFonts w:ascii="仿宋" w:hAnsi="仿宋" w:eastAsia="仿宋"/>
                <w:color w:val="000000"/>
                <w:sz w:val="26"/>
                <w:szCs w:val="30"/>
              </w:rPr>
            </w:pPr>
            <w:r>
              <w:rPr>
                <w:rFonts w:hint="eastAsia" w:ascii="仿宋" w:hAnsi="仿宋" w:eastAsia="仿宋"/>
                <w:color w:val="000000"/>
                <w:sz w:val="26"/>
                <w:szCs w:val="30"/>
              </w:rPr>
              <w:t>学校基本情况（包括办学情况、教学条件等）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Pr>
        <w:tc>
          <w:tcPr>
            <w:tcW w:w="871" w:type="dxa"/>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学分制改革实践</w:t>
            </w:r>
          </w:p>
        </w:tc>
        <w:tc>
          <w:tcPr>
            <w:tcW w:w="8770" w:type="dxa"/>
            <w:gridSpan w:val="10"/>
            <w:vAlign w:val="top"/>
          </w:tcPr>
          <w:p>
            <w:pPr>
              <w:adjustRightInd w:val="0"/>
              <w:snapToGrid w:val="0"/>
              <w:ind w:left="-57" w:right="-57"/>
              <w:rPr>
                <w:rFonts w:ascii="仿宋" w:hAnsi="仿宋" w:eastAsia="仿宋"/>
                <w:color w:val="000000"/>
                <w:sz w:val="26"/>
                <w:szCs w:val="30"/>
              </w:rPr>
            </w:pPr>
            <w:r>
              <w:rPr>
                <w:rFonts w:hint="eastAsia" w:ascii="仿宋" w:hAnsi="仿宋" w:eastAsia="仿宋"/>
                <w:color w:val="000000"/>
                <w:sz w:val="26"/>
                <w:szCs w:val="30"/>
              </w:rPr>
              <w:t>(主要包括改革目标、主要内容、具体措施等)：</w:t>
            </w: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32" w:type="dxa"/>
          <w:cantSplit/>
        </w:trPr>
        <w:tc>
          <w:tcPr>
            <w:tcW w:w="871" w:type="dxa"/>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改革的特色和亮点</w:t>
            </w:r>
          </w:p>
        </w:tc>
        <w:tc>
          <w:tcPr>
            <w:tcW w:w="8770" w:type="dxa"/>
            <w:gridSpan w:val="10"/>
            <w:vAlign w:val="top"/>
          </w:tcPr>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32" w:type="dxa"/>
          <w:cantSplit/>
        </w:trPr>
        <w:tc>
          <w:tcPr>
            <w:tcW w:w="871" w:type="dxa"/>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保障措施</w:t>
            </w:r>
          </w:p>
        </w:tc>
        <w:tc>
          <w:tcPr>
            <w:tcW w:w="8770" w:type="dxa"/>
            <w:gridSpan w:val="10"/>
            <w:vAlign w:val="top"/>
          </w:tcPr>
          <w:p>
            <w:pPr>
              <w:adjustRightInd w:val="0"/>
              <w:snapToGrid w:val="0"/>
              <w:rPr>
                <w:rFonts w:ascii="仿宋" w:hAnsi="仿宋" w:eastAsia="仿宋"/>
                <w:color w:val="000000"/>
                <w:sz w:val="26"/>
                <w:szCs w:val="30"/>
              </w:rPr>
            </w:pPr>
            <w:r>
              <w:rPr>
                <w:rFonts w:hint="eastAsia" w:ascii="仿宋" w:hAnsi="仿宋" w:eastAsia="仿宋"/>
                <w:color w:val="000000"/>
                <w:sz w:val="26"/>
                <w:szCs w:val="30"/>
              </w:rPr>
              <w:t>（主要包括组织保障、政策保障、经费保障、条件保障等）</w:t>
            </w: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340" w:hRule="atLeast"/>
        </w:trPr>
        <w:tc>
          <w:tcPr>
            <w:tcW w:w="871" w:type="dxa"/>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学校</w:t>
            </w:r>
          </w:p>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意见</w:t>
            </w:r>
          </w:p>
        </w:tc>
        <w:tc>
          <w:tcPr>
            <w:tcW w:w="8802" w:type="dxa"/>
            <w:gridSpan w:val="11"/>
            <w:vAlign w:val="top"/>
          </w:tcPr>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 xml:space="preserve">                                            （公章）</w:t>
            </w:r>
          </w:p>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 xml:space="preserve">                                               学校领导签字：</w:t>
            </w:r>
          </w:p>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281" w:hRule="atLeast"/>
        </w:trPr>
        <w:tc>
          <w:tcPr>
            <w:tcW w:w="871" w:type="dxa"/>
            <w:vAlign w:val="center"/>
          </w:tcPr>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专家组</w:t>
            </w:r>
          </w:p>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意见</w:t>
            </w:r>
          </w:p>
        </w:tc>
        <w:tc>
          <w:tcPr>
            <w:tcW w:w="8802" w:type="dxa"/>
            <w:gridSpan w:val="11"/>
            <w:vAlign w:val="top"/>
          </w:tcPr>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 xml:space="preserve">  </w:t>
            </w:r>
          </w:p>
          <w:p>
            <w:pPr>
              <w:adjustRightInd w:val="0"/>
              <w:snapToGrid w:val="0"/>
              <w:jc w:val="center"/>
              <w:rPr>
                <w:rFonts w:ascii="仿宋" w:hAnsi="仿宋" w:eastAsia="仿宋"/>
                <w:color w:val="000000"/>
                <w:sz w:val="26"/>
                <w:szCs w:val="30"/>
              </w:rPr>
            </w:pPr>
          </w:p>
          <w:p>
            <w:pPr>
              <w:adjustRightInd w:val="0"/>
              <w:snapToGrid w:val="0"/>
              <w:jc w:val="center"/>
              <w:rPr>
                <w:rFonts w:ascii="仿宋" w:hAnsi="仿宋" w:eastAsia="仿宋"/>
                <w:color w:val="000000"/>
                <w:sz w:val="26"/>
                <w:szCs w:val="30"/>
              </w:rPr>
            </w:pPr>
          </w:p>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 xml:space="preserve">                                         组长签字：</w:t>
            </w:r>
          </w:p>
          <w:p>
            <w:pPr>
              <w:adjustRightInd w:val="0"/>
              <w:snapToGrid w:val="0"/>
              <w:jc w:val="center"/>
              <w:rPr>
                <w:rFonts w:ascii="仿宋" w:hAnsi="仿宋" w:eastAsia="仿宋"/>
                <w:color w:val="000000"/>
                <w:sz w:val="26"/>
                <w:szCs w:val="30"/>
              </w:rPr>
            </w:pPr>
            <w:r>
              <w:rPr>
                <w:rFonts w:hint="eastAsia" w:ascii="仿宋" w:hAnsi="仿宋" w:eastAsia="仿宋"/>
                <w:color w:val="000000"/>
                <w:sz w:val="26"/>
                <w:szCs w:val="30"/>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643" w:hRule="atLeast"/>
        </w:trPr>
        <w:tc>
          <w:tcPr>
            <w:tcW w:w="871" w:type="dxa"/>
            <w:vAlign w:val="center"/>
          </w:tcPr>
          <w:p>
            <w:pPr>
              <w:adjustRightInd w:val="0"/>
              <w:snapToGrid w:val="0"/>
              <w:rPr>
                <w:rFonts w:ascii="仿宋" w:hAnsi="仿宋" w:eastAsia="仿宋"/>
                <w:color w:val="000000"/>
                <w:sz w:val="26"/>
                <w:szCs w:val="30"/>
              </w:rPr>
            </w:pPr>
            <w:r>
              <w:rPr>
                <w:rFonts w:hint="eastAsia" w:ascii="仿宋" w:hAnsi="仿宋" w:eastAsia="仿宋"/>
                <w:color w:val="000000"/>
                <w:sz w:val="26"/>
                <w:szCs w:val="30"/>
              </w:rPr>
              <w:t>质量工程领导小组意见</w:t>
            </w:r>
          </w:p>
        </w:tc>
        <w:tc>
          <w:tcPr>
            <w:tcW w:w="8802" w:type="dxa"/>
            <w:gridSpan w:val="11"/>
            <w:vAlign w:val="top"/>
          </w:tcPr>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rPr>
                <w:rFonts w:ascii="仿宋" w:hAnsi="仿宋" w:eastAsia="仿宋"/>
                <w:color w:val="000000"/>
                <w:sz w:val="26"/>
                <w:szCs w:val="30"/>
              </w:rPr>
            </w:pPr>
          </w:p>
          <w:p>
            <w:pPr>
              <w:adjustRightInd w:val="0"/>
              <w:snapToGrid w:val="0"/>
              <w:ind w:firstLine="4969" w:firstLineChars="1911"/>
              <w:jc w:val="center"/>
              <w:rPr>
                <w:rFonts w:ascii="仿宋" w:hAnsi="仿宋" w:eastAsia="仿宋"/>
                <w:color w:val="000000"/>
                <w:sz w:val="26"/>
                <w:szCs w:val="30"/>
              </w:rPr>
            </w:pPr>
            <w:r>
              <w:rPr>
                <w:rFonts w:hint="eastAsia" w:ascii="仿宋" w:hAnsi="仿宋" w:eastAsia="仿宋"/>
                <w:color w:val="000000"/>
                <w:sz w:val="26"/>
                <w:szCs w:val="30"/>
              </w:rPr>
              <w:t>负责人签字:</w:t>
            </w:r>
          </w:p>
          <w:p>
            <w:pPr>
              <w:adjustRightInd w:val="0"/>
              <w:snapToGrid w:val="0"/>
              <w:ind w:firstLine="4969" w:firstLineChars="1911"/>
              <w:jc w:val="center"/>
              <w:rPr>
                <w:rFonts w:ascii="仿宋" w:hAnsi="仿宋" w:eastAsia="仿宋"/>
                <w:color w:val="000000"/>
                <w:sz w:val="26"/>
                <w:szCs w:val="30"/>
              </w:rPr>
            </w:pPr>
            <w:r>
              <w:rPr>
                <w:rFonts w:hint="eastAsia" w:ascii="仿宋" w:hAnsi="仿宋" w:eastAsia="仿宋"/>
                <w:color w:val="000000"/>
                <w:sz w:val="26"/>
                <w:szCs w:val="30"/>
              </w:rPr>
              <w:t>年   月   日</w:t>
            </w:r>
          </w:p>
        </w:tc>
      </w:tr>
    </w:tbl>
    <w:p>
      <w:pPr>
        <w:adjustRightInd w:val="0"/>
        <w:snapToGrid w:val="0"/>
        <w:spacing w:line="312" w:lineRule="auto"/>
        <w:rPr>
          <w:rFonts w:ascii="仿宋" w:hAnsi="仿宋" w:eastAsia="仿宋"/>
          <w:color w:val="000000"/>
          <w:sz w:val="30"/>
          <w:szCs w:val="30"/>
        </w:rPr>
      </w:pPr>
    </w:p>
    <w:p/>
    <w:sectPr>
      <w:footerReference r:id="rId4" w:type="default"/>
      <w:footerReference r:id="rId5" w:type="even"/>
      <w:pgSz w:w="11906" w:h="16838"/>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
    <w:altName w:val="Times New Roman"/>
    <w:panose1 w:val="00000000000000000000"/>
    <w:charset w:val="00"/>
    <w:family w:val="auto"/>
    <w:pitch w:val="default"/>
    <w:sig w:usb0="00000003" w:usb1="00000000" w:usb2="00000000" w:usb3="00000000" w:csb0="00000001" w:csb1="00000000"/>
  </w:font>
  <w:font w:name="华文楷体">
    <w:panose1 w:val="02010600040101010101"/>
    <w:charset w:val="86"/>
    <w:family w:val="auto"/>
    <w:pitch w:val="default"/>
    <w:sig w:usb0="00000287" w:usb1="080F0000" w:usb2="00000000" w:usb3="00000000" w:csb0="0004009F" w:csb1="DFD70000"/>
  </w:font>
  <w:font w:name="方正粗宋简体">
    <w:altName w:val="宋体"/>
    <w:panose1 w:val="03000509000000000000"/>
    <w:charset w:val="86"/>
    <w:family w:val="auto"/>
    <w:pitch w:val="default"/>
    <w:sig w:usb0="00000001" w:usb1="080E0000" w:usb2="0000001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framePr w:wrap="around" w:hAnchor="margin" w:vAnchor="text" w:xAlign="center" w:y="1"/>
      <w:rPr>
        <w:rStyle w:val="7"/>
      </w:rPr>
    </w:pPr>
    <w:r>
      <w:fldChar w:fldCharType="begin"/>
    </w:r>
    <w:r>
      <w:rPr>
        <w:rStyle w:val="7"/>
      </w:rPr>
      <w:instrText xml:space="preserve">PAGE  </w:instrText>
    </w:r>
    <w:r>
      <w:fldChar w:fldCharType="separate"/>
    </w:r>
    <w:r>
      <w:rPr>
        <w:rStyle w:val="7"/>
      </w:rPr>
      <w:t>8</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framePr w:wrap="around" w:hAnchor="margin" w:vAnchor="text"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paragraph" w:styleId="2">
    <w:name w:val="Body Text Indent"/>
    <w:basedOn w:val="1"/>
    <w:link w:val="9"/>
    <w:uiPriority w:val="0"/>
    <w:pPr>
      <w:widowControl/>
      <w:spacing w:before="100" w:beforeAutospacing="1" w:after="100" w:afterAutospacing="1" w:line="336" w:lineRule="auto"/>
      <w:jc w:val="left"/>
    </w:pPr>
    <w:rPr>
      <w:rFonts w:ascii="??" w:hAnsi="??" w:cs="宋体"/>
      <w:sz w:val="22"/>
      <w:szCs w:val="22"/>
    </w:rPr>
  </w:style>
  <w:style w:type="paragraph" w:styleId="3">
    <w:name w:val="Plain Text"/>
    <w:basedOn w:val="1"/>
    <w:link w:val="13"/>
    <w:uiPriority w:val="0"/>
    <w:rPr>
      <w:rFonts w:ascii="宋体" w:hAnsi="Courier New"/>
      <w:szCs w:val="20"/>
      <w:lang/>
    </w:rPr>
  </w:style>
  <w:style w:type="paragraph" w:styleId="4">
    <w:name w:val="Date"/>
    <w:basedOn w:val="1"/>
    <w:next w:val="1"/>
    <w:link w:val="10"/>
    <w:uiPriority w:val="0"/>
    <w:pPr>
      <w:ind w:left="100" w:leftChars="2500"/>
    </w:pPr>
    <w:rPr>
      <w:rFonts w:ascii="Calibri" w:hAnsi="Calibri" w:eastAsia="华文楷体" w:cs="黑体"/>
      <w:sz w:val="28"/>
    </w:rPr>
  </w:style>
  <w:style w:type="paragraph" w:styleId="5">
    <w:name w:val="footer"/>
    <w:basedOn w:val="1"/>
    <w:link w:val="8"/>
    <w:uiPriority w:val="99"/>
    <w:pPr>
      <w:tabs>
        <w:tab w:val="center" w:pos="4153"/>
        <w:tab w:val="right" w:pos="8306"/>
      </w:tabs>
      <w:snapToGrid w:val="0"/>
      <w:jc w:val="left"/>
    </w:pPr>
    <w:rPr>
      <w:sz w:val="18"/>
      <w:szCs w:val="18"/>
    </w:rPr>
  </w:style>
  <w:style w:type="character" w:styleId="7">
    <w:name w:val="page number"/>
    <w:basedOn w:val="6"/>
    <w:uiPriority w:val="0"/>
    <w:rPr/>
  </w:style>
  <w:style w:type="character" w:customStyle="1" w:styleId="8">
    <w:name w:val="页脚 Char"/>
    <w:basedOn w:val="6"/>
    <w:link w:val="5"/>
    <w:uiPriority w:val="99"/>
    <w:rPr>
      <w:rFonts w:ascii="Times New Roman" w:hAnsi="Times New Roman" w:eastAsia="宋体" w:cs="Times New Roman"/>
      <w:sz w:val="18"/>
      <w:szCs w:val="18"/>
    </w:rPr>
  </w:style>
  <w:style w:type="character" w:customStyle="1" w:styleId="9">
    <w:name w:val="正文文本缩进 Char"/>
    <w:basedOn w:val="6"/>
    <w:link w:val="2"/>
    <w:locked/>
    <w:uiPriority w:val="0"/>
    <w:rPr>
      <w:rFonts w:ascii="??" w:hAnsi="??" w:eastAsia="宋体" w:cs="宋体"/>
      <w:sz w:val="22"/>
    </w:rPr>
  </w:style>
  <w:style w:type="character" w:customStyle="1" w:styleId="10">
    <w:name w:val="日期 Char"/>
    <w:basedOn w:val="6"/>
    <w:link w:val="4"/>
    <w:locked/>
    <w:uiPriority w:val="0"/>
    <w:rPr>
      <w:rFonts w:eastAsia="华文楷体"/>
      <w:sz w:val="28"/>
      <w:szCs w:val="24"/>
    </w:rPr>
  </w:style>
  <w:style w:type="character" w:customStyle="1" w:styleId="11">
    <w:name w:val="日期 Char1"/>
    <w:basedOn w:val="6"/>
    <w:link w:val="4"/>
    <w:semiHidden/>
    <w:uiPriority w:val="99"/>
    <w:rPr>
      <w:rFonts w:ascii="Times New Roman" w:hAnsi="Times New Roman" w:eastAsia="宋体" w:cs="Times New Roman"/>
      <w:szCs w:val="24"/>
    </w:rPr>
  </w:style>
  <w:style w:type="character" w:customStyle="1" w:styleId="12">
    <w:name w:val="正文文本缩进 Char1"/>
    <w:basedOn w:val="6"/>
    <w:link w:val="2"/>
    <w:semiHidden/>
    <w:uiPriority w:val="99"/>
    <w:rPr>
      <w:rFonts w:ascii="Times New Roman" w:hAnsi="Times New Roman" w:eastAsia="宋体" w:cs="Times New Roman"/>
      <w:szCs w:val="24"/>
    </w:rPr>
  </w:style>
  <w:style w:type="character" w:customStyle="1" w:styleId="13">
    <w:name w:val="纯文本 Char"/>
    <w:basedOn w:val="6"/>
    <w:link w:val="3"/>
    <w:uiPriority w:val="0"/>
    <w:rPr>
      <w:rFonts w:ascii="宋体" w:hAnsi="Courier New" w:eastAsia="宋体" w:cs="Times New Roman"/>
      <w:szCs w:val="20"/>
      <w:lang/>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353</Words>
  <Characters>2014</Characters>
  <Lines>16</Lines>
  <Paragraphs>4</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2014-03-07T03:30:00Z</dcterms:created>
  <dc:creator>sd</dc:creator>
  <cp:lastModifiedBy>用户王文婷</cp:lastModifiedBy>
  <dcterms:modified xsi:type="dcterms:W3CDTF">2014-03-20T03:29:11Z</dcterms:modified>
  <dc:title>云南省高等学校学分制改革示范点项目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