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4F71" w:rsidRPr="00A47E89" w:rsidRDefault="00254F71" w:rsidP="00254F71">
      <w:pPr>
        <w:adjustRightInd w:val="0"/>
        <w:snapToGrid w:val="0"/>
        <w:spacing w:line="312" w:lineRule="auto"/>
        <w:jc w:val="center"/>
        <w:rPr>
          <w:rFonts w:ascii="方正粗宋简体" w:eastAsia="方正粗宋简体" w:hAnsi="仿宋" w:cs="宋体"/>
          <w:bCs/>
          <w:color w:val="000000" w:themeColor="text1"/>
          <w:sz w:val="36"/>
          <w:szCs w:val="36"/>
        </w:rPr>
      </w:pPr>
      <w:r w:rsidRPr="00A47E89">
        <w:rPr>
          <w:rFonts w:ascii="方正粗宋简体" w:eastAsia="方正粗宋简体" w:hAnsi="仿宋" w:cs="宋体" w:hint="eastAsia"/>
          <w:bCs/>
          <w:color w:val="000000" w:themeColor="text1"/>
          <w:sz w:val="36"/>
          <w:szCs w:val="36"/>
        </w:rPr>
        <w:t>云南省卓越工程师教育培养计划建设项目</w:t>
      </w:r>
    </w:p>
    <w:p w:rsidR="00254F71" w:rsidRPr="007B5312" w:rsidRDefault="00254F71" w:rsidP="00254F71">
      <w:pPr>
        <w:adjustRightInd w:val="0"/>
        <w:snapToGrid w:val="0"/>
        <w:spacing w:line="312" w:lineRule="auto"/>
        <w:ind w:firstLineChars="200" w:firstLine="600"/>
        <w:jc w:val="left"/>
        <w:rPr>
          <w:rFonts w:ascii="仿宋" w:eastAsia="仿宋" w:hAnsi="仿宋"/>
          <w:color w:val="000000" w:themeColor="text1"/>
          <w:sz w:val="30"/>
          <w:szCs w:val="30"/>
        </w:rPr>
      </w:pPr>
    </w:p>
    <w:p w:rsidR="00254F71" w:rsidRPr="007B5312" w:rsidRDefault="00254F71" w:rsidP="00254F71">
      <w:pPr>
        <w:adjustRightInd w:val="0"/>
        <w:snapToGrid w:val="0"/>
        <w:spacing w:line="312" w:lineRule="auto"/>
        <w:ind w:firstLineChars="200" w:firstLine="600"/>
        <w:jc w:val="left"/>
        <w:rPr>
          <w:rFonts w:ascii="仿宋" w:eastAsia="仿宋" w:hAnsi="仿宋" w:cs="宋体"/>
          <w:color w:val="000000" w:themeColor="text1"/>
          <w:sz w:val="30"/>
          <w:szCs w:val="30"/>
        </w:rPr>
      </w:pPr>
      <w:r w:rsidRPr="007B5312">
        <w:rPr>
          <w:rFonts w:ascii="仿宋" w:eastAsia="仿宋" w:hAnsi="仿宋" w:cs="宋体" w:hint="eastAsia"/>
          <w:color w:val="000000" w:themeColor="text1"/>
          <w:sz w:val="30"/>
          <w:szCs w:val="30"/>
        </w:rPr>
        <w:t>为加快培养适应国家“西部大开发”、“桥头堡”发展战略和我省走新型工业化道路实施工业强省战略的创新型、应用型高等工程人才，加快推进云南省卓越工程师教育培养计划（以下简称“卓越计划”）。根据《云南省高等学校卓越工程师教育培养计划实施意见》的通知（云高教[2011]76号）精神，结合《教育部 中国工程院关于印发&lt;卓越工程师教育培养计划通用标准&gt;》（教高函[2013] 15号），实施云南省卓越工程师教育培养计划建设项目。</w:t>
      </w:r>
    </w:p>
    <w:p w:rsidR="00254F71" w:rsidRPr="00A47E89" w:rsidRDefault="00254F71" w:rsidP="00254F71">
      <w:pPr>
        <w:adjustRightInd w:val="0"/>
        <w:snapToGrid w:val="0"/>
        <w:spacing w:line="312" w:lineRule="auto"/>
        <w:ind w:firstLineChars="200" w:firstLine="602"/>
        <w:jc w:val="left"/>
        <w:rPr>
          <w:rFonts w:ascii="黑体" w:eastAsia="黑体" w:hAnsi="黑体" w:cs="宋体"/>
          <w:b/>
          <w:bCs/>
          <w:color w:val="000000" w:themeColor="text1"/>
          <w:sz w:val="30"/>
          <w:szCs w:val="30"/>
        </w:rPr>
      </w:pPr>
      <w:r w:rsidRPr="00A47E89">
        <w:rPr>
          <w:rFonts w:ascii="黑体" w:eastAsia="黑体" w:hAnsi="黑体" w:cs="宋体" w:hint="eastAsia"/>
          <w:b/>
          <w:bCs/>
          <w:color w:val="000000" w:themeColor="text1"/>
          <w:sz w:val="30"/>
          <w:szCs w:val="30"/>
        </w:rPr>
        <w:t>一、申报学校范围</w:t>
      </w:r>
    </w:p>
    <w:p w:rsidR="00254F71" w:rsidRPr="007B5312" w:rsidRDefault="00254F71" w:rsidP="00254F71">
      <w:pPr>
        <w:adjustRightInd w:val="0"/>
        <w:snapToGrid w:val="0"/>
        <w:spacing w:line="312" w:lineRule="auto"/>
        <w:ind w:firstLineChars="200" w:firstLine="600"/>
        <w:jc w:val="left"/>
        <w:rPr>
          <w:rFonts w:ascii="仿宋" w:eastAsia="仿宋" w:hAnsi="仿宋" w:cs="宋体"/>
          <w:color w:val="000000" w:themeColor="text1"/>
          <w:sz w:val="30"/>
          <w:szCs w:val="30"/>
        </w:rPr>
      </w:pPr>
      <w:r w:rsidRPr="007B5312">
        <w:rPr>
          <w:rFonts w:ascii="仿宋" w:eastAsia="仿宋" w:hAnsi="仿宋" w:cs="宋体" w:hint="eastAsia"/>
          <w:color w:val="000000" w:themeColor="text1"/>
          <w:sz w:val="30"/>
          <w:szCs w:val="30"/>
        </w:rPr>
        <w:t>全省设有工科专业的本科高等学校。</w:t>
      </w:r>
    </w:p>
    <w:p w:rsidR="00254F71" w:rsidRPr="00A47E89" w:rsidRDefault="00254F71" w:rsidP="00254F71">
      <w:pPr>
        <w:adjustRightInd w:val="0"/>
        <w:snapToGrid w:val="0"/>
        <w:spacing w:line="312" w:lineRule="auto"/>
        <w:ind w:firstLineChars="200" w:firstLine="602"/>
        <w:jc w:val="left"/>
        <w:rPr>
          <w:rFonts w:ascii="黑体" w:eastAsia="黑体" w:hAnsi="黑体" w:cs="宋体"/>
          <w:b/>
          <w:bCs/>
          <w:color w:val="000000" w:themeColor="text1"/>
          <w:sz w:val="30"/>
          <w:szCs w:val="30"/>
        </w:rPr>
      </w:pPr>
      <w:r w:rsidRPr="00A47E89">
        <w:rPr>
          <w:rFonts w:ascii="黑体" w:eastAsia="黑体" w:hAnsi="黑体" w:cs="宋体" w:hint="eastAsia"/>
          <w:b/>
          <w:bCs/>
          <w:color w:val="000000" w:themeColor="text1"/>
          <w:sz w:val="30"/>
          <w:szCs w:val="30"/>
        </w:rPr>
        <w:t>二、试点专业层次</w:t>
      </w:r>
    </w:p>
    <w:p w:rsidR="00254F71" w:rsidRPr="007B5312" w:rsidRDefault="00254F71" w:rsidP="00254F71">
      <w:pPr>
        <w:adjustRightInd w:val="0"/>
        <w:snapToGrid w:val="0"/>
        <w:spacing w:line="312" w:lineRule="auto"/>
        <w:ind w:firstLineChars="200" w:firstLine="600"/>
        <w:jc w:val="left"/>
        <w:rPr>
          <w:rFonts w:ascii="仿宋" w:eastAsia="仿宋" w:hAnsi="仿宋" w:cs="宋体"/>
          <w:color w:val="000000" w:themeColor="text1"/>
          <w:sz w:val="30"/>
          <w:szCs w:val="30"/>
        </w:rPr>
      </w:pPr>
      <w:r w:rsidRPr="007B5312">
        <w:rPr>
          <w:rFonts w:ascii="仿宋" w:eastAsia="仿宋" w:hAnsi="仿宋" w:cs="宋体" w:hint="eastAsia"/>
          <w:color w:val="000000" w:themeColor="text1"/>
          <w:sz w:val="30"/>
          <w:szCs w:val="30"/>
        </w:rPr>
        <w:t>本科层次</w:t>
      </w:r>
    </w:p>
    <w:p w:rsidR="00254F71" w:rsidRPr="00A47E89" w:rsidRDefault="00254F71" w:rsidP="00254F71">
      <w:pPr>
        <w:adjustRightInd w:val="0"/>
        <w:snapToGrid w:val="0"/>
        <w:spacing w:line="312" w:lineRule="auto"/>
        <w:ind w:firstLineChars="200" w:firstLine="602"/>
        <w:jc w:val="left"/>
        <w:rPr>
          <w:rFonts w:ascii="黑体" w:eastAsia="黑体" w:hAnsi="黑体" w:cs="宋体"/>
          <w:b/>
          <w:bCs/>
          <w:color w:val="000000" w:themeColor="text1"/>
          <w:sz w:val="30"/>
          <w:szCs w:val="30"/>
        </w:rPr>
      </w:pPr>
      <w:r w:rsidRPr="00A47E89">
        <w:rPr>
          <w:rFonts w:ascii="黑体" w:eastAsia="黑体" w:hAnsi="黑体" w:cs="宋体" w:hint="eastAsia"/>
          <w:b/>
          <w:bCs/>
          <w:color w:val="000000" w:themeColor="text1"/>
          <w:sz w:val="30"/>
          <w:szCs w:val="30"/>
        </w:rPr>
        <w:t>三、申报名额</w:t>
      </w:r>
    </w:p>
    <w:p w:rsidR="00254F71" w:rsidRPr="007B5312" w:rsidRDefault="00254F71" w:rsidP="00254F71">
      <w:pPr>
        <w:adjustRightInd w:val="0"/>
        <w:snapToGrid w:val="0"/>
        <w:spacing w:line="312" w:lineRule="auto"/>
        <w:ind w:firstLineChars="200" w:firstLine="600"/>
        <w:jc w:val="left"/>
        <w:rPr>
          <w:rFonts w:ascii="仿宋" w:eastAsia="仿宋" w:hAnsi="仿宋" w:cs="宋体"/>
          <w:color w:val="000000" w:themeColor="text1"/>
          <w:sz w:val="30"/>
          <w:szCs w:val="30"/>
        </w:rPr>
      </w:pPr>
      <w:r w:rsidRPr="007B5312">
        <w:rPr>
          <w:rFonts w:ascii="仿宋" w:eastAsia="仿宋" w:hAnsi="仿宋" w:cs="宋体" w:hint="eastAsia"/>
          <w:color w:val="000000" w:themeColor="text1"/>
          <w:sz w:val="30"/>
          <w:szCs w:val="30"/>
        </w:rPr>
        <w:t>2014年在全省高等学校遴选10个“卓越计划”专业进行试点。</w:t>
      </w:r>
    </w:p>
    <w:p w:rsidR="00254F71" w:rsidRDefault="00254F71" w:rsidP="00254F71">
      <w:pPr>
        <w:adjustRightInd w:val="0"/>
        <w:snapToGrid w:val="0"/>
        <w:spacing w:line="312" w:lineRule="auto"/>
        <w:ind w:firstLineChars="200" w:firstLine="602"/>
        <w:jc w:val="left"/>
        <w:rPr>
          <w:rFonts w:ascii="黑体" w:eastAsia="黑体" w:hAnsi="黑体" w:cs="宋体"/>
          <w:b/>
          <w:bCs/>
          <w:color w:val="000000" w:themeColor="text1"/>
          <w:sz w:val="30"/>
          <w:szCs w:val="30"/>
        </w:rPr>
      </w:pPr>
      <w:r w:rsidRPr="00A47E89">
        <w:rPr>
          <w:rFonts w:ascii="黑体" w:eastAsia="黑体" w:hAnsi="黑体" w:cs="宋体" w:hint="eastAsia"/>
          <w:b/>
          <w:bCs/>
          <w:color w:val="000000" w:themeColor="text1"/>
          <w:sz w:val="30"/>
          <w:szCs w:val="30"/>
        </w:rPr>
        <w:t>四、基本条件</w:t>
      </w:r>
    </w:p>
    <w:p w:rsidR="00254F71" w:rsidRDefault="00254F71" w:rsidP="00254F71">
      <w:pPr>
        <w:adjustRightInd w:val="0"/>
        <w:snapToGrid w:val="0"/>
        <w:spacing w:line="312" w:lineRule="auto"/>
        <w:ind w:firstLineChars="200" w:firstLine="600"/>
        <w:jc w:val="left"/>
        <w:rPr>
          <w:rFonts w:ascii="仿宋" w:eastAsia="仿宋" w:hAnsi="仿宋" w:cs="宋体"/>
          <w:color w:val="000000" w:themeColor="text1"/>
          <w:sz w:val="30"/>
          <w:szCs w:val="30"/>
        </w:rPr>
      </w:pPr>
      <w:r w:rsidRPr="007B5312">
        <w:rPr>
          <w:rFonts w:ascii="仿宋" w:eastAsia="仿宋" w:hAnsi="仿宋" w:cs="宋体" w:hint="eastAsia"/>
          <w:color w:val="000000" w:themeColor="text1"/>
          <w:sz w:val="30"/>
          <w:szCs w:val="30"/>
        </w:rPr>
        <w:t>（一）申报“卓越计划”试点专业必须是工科类专业，且应有1届以上的毕业生；</w:t>
      </w:r>
    </w:p>
    <w:p w:rsidR="00254F71" w:rsidRDefault="00254F71" w:rsidP="00254F71">
      <w:pPr>
        <w:adjustRightInd w:val="0"/>
        <w:snapToGrid w:val="0"/>
        <w:spacing w:line="312" w:lineRule="auto"/>
        <w:ind w:firstLineChars="200" w:firstLine="600"/>
        <w:jc w:val="left"/>
        <w:rPr>
          <w:rFonts w:ascii="仿宋" w:eastAsia="仿宋" w:hAnsi="仿宋" w:cs="宋体"/>
          <w:color w:val="000000" w:themeColor="text1"/>
          <w:sz w:val="30"/>
          <w:szCs w:val="30"/>
        </w:rPr>
      </w:pPr>
      <w:r w:rsidRPr="007B5312">
        <w:rPr>
          <w:rFonts w:ascii="仿宋" w:eastAsia="仿宋" w:hAnsi="仿宋" w:cs="宋体" w:hint="eastAsia"/>
          <w:color w:val="000000" w:themeColor="text1"/>
          <w:sz w:val="30"/>
          <w:szCs w:val="30"/>
        </w:rPr>
        <w:t>（二）申报“卓越计划”试点专业应与本行业相关企业有长期、紧密的合作关系，并建立起稳定的实习基地；</w:t>
      </w:r>
    </w:p>
    <w:p w:rsidR="00254F71" w:rsidRPr="00B40C40" w:rsidRDefault="00254F71" w:rsidP="00254F71">
      <w:pPr>
        <w:adjustRightInd w:val="0"/>
        <w:snapToGrid w:val="0"/>
        <w:spacing w:line="312" w:lineRule="auto"/>
        <w:ind w:firstLineChars="200" w:firstLine="600"/>
        <w:jc w:val="left"/>
        <w:rPr>
          <w:rFonts w:ascii="黑体" w:eastAsia="黑体" w:hAnsi="黑体" w:cs="宋体"/>
          <w:b/>
          <w:bCs/>
          <w:color w:val="000000" w:themeColor="text1"/>
          <w:sz w:val="30"/>
          <w:szCs w:val="30"/>
        </w:rPr>
      </w:pPr>
      <w:r w:rsidRPr="007B5312">
        <w:rPr>
          <w:rFonts w:ascii="仿宋" w:eastAsia="仿宋" w:hAnsi="仿宋" w:cs="宋体" w:hint="eastAsia"/>
          <w:color w:val="000000" w:themeColor="text1"/>
          <w:sz w:val="30"/>
          <w:szCs w:val="30"/>
        </w:rPr>
        <w:t>（三）优先支持已通过工程教育专业认证和国家级、省级特色专业建设点的专业；</w:t>
      </w:r>
    </w:p>
    <w:p w:rsidR="00254F71" w:rsidRPr="00A47E89" w:rsidRDefault="00254F71" w:rsidP="00254F71">
      <w:pPr>
        <w:adjustRightInd w:val="0"/>
        <w:snapToGrid w:val="0"/>
        <w:spacing w:line="312" w:lineRule="auto"/>
        <w:ind w:firstLineChars="200" w:firstLine="602"/>
        <w:jc w:val="left"/>
        <w:rPr>
          <w:rFonts w:ascii="黑体" w:eastAsia="黑体" w:hAnsi="黑体" w:cs="宋体"/>
          <w:b/>
          <w:bCs/>
          <w:color w:val="000000" w:themeColor="text1"/>
          <w:sz w:val="30"/>
          <w:szCs w:val="30"/>
        </w:rPr>
      </w:pPr>
      <w:r w:rsidRPr="00A47E89">
        <w:rPr>
          <w:rFonts w:ascii="黑体" w:eastAsia="黑体" w:hAnsi="黑体" w:cs="宋体" w:hint="eastAsia"/>
          <w:b/>
          <w:bCs/>
          <w:color w:val="000000" w:themeColor="text1"/>
          <w:sz w:val="30"/>
          <w:szCs w:val="30"/>
        </w:rPr>
        <w:t>五、申报要求</w:t>
      </w:r>
    </w:p>
    <w:p w:rsidR="00254F71" w:rsidRPr="007B5312" w:rsidRDefault="00254F71" w:rsidP="00254F71">
      <w:pPr>
        <w:adjustRightInd w:val="0"/>
        <w:snapToGrid w:val="0"/>
        <w:spacing w:line="312" w:lineRule="auto"/>
        <w:ind w:firstLineChars="200" w:firstLine="600"/>
        <w:jc w:val="left"/>
        <w:rPr>
          <w:rFonts w:ascii="仿宋" w:eastAsia="仿宋" w:hAnsi="仿宋" w:cs="宋体"/>
          <w:color w:val="000000" w:themeColor="text1"/>
          <w:sz w:val="30"/>
          <w:szCs w:val="30"/>
        </w:rPr>
      </w:pPr>
      <w:r w:rsidRPr="007B5312">
        <w:rPr>
          <w:rFonts w:ascii="仿宋" w:eastAsia="仿宋" w:hAnsi="仿宋" w:cs="宋体" w:hint="eastAsia"/>
          <w:color w:val="000000" w:themeColor="text1"/>
          <w:sz w:val="30"/>
          <w:szCs w:val="30"/>
        </w:rPr>
        <w:t>申报高等学校需达到以下要求：</w:t>
      </w:r>
    </w:p>
    <w:p w:rsidR="00254F71" w:rsidRPr="007B5312" w:rsidRDefault="00254F71" w:rsidP="00254F71">
      <w:pPr>
        <w:adjustRightInd w:val="0"/>
        <w:snapToGrid w:val="0"/>
        <w:spacing w:line="312" w:lineRule="auto"/>
        <w:ind w:firstLineChars="200" w:firstLine="600"/>
        <w:jc w:val="left"/>
        <w:rPr>
          <w:rFonts w:ascii="仿宋" w:eastAsia="仿宋" w:hAnsi="仿宋" w:cs="宋体"/>
          <w:color w:val="000000" w:themeColor="text1"/>
          <w:sz w:val="30"/>
          <w:szCs w:val="30"/>
        </w:rPr>
      </w:pPr>
      <w:r w:rsidRPr="007B5312">
        <w:rPr>
          <w:rFonts w:ascii="仿宋" w:eastAsia="仿宋" w:hAnsi="仿宋" w:cs="宋体" w:hint="eastAsia"/>
          <w:color w:val="000000" w:themeColor="text1"/>
          <w:sz w:val="30"/>
          <w:szCs w:val="30"/>
        </w:rPr>
        <w:t>各申报高等学校对本校“卓越计划”的实施应具有明确的指导思想、战略思路，根据本校的人才培养目标定位，合理选择和制定出本校卓越工程师培养目标；</w:t>
      </w:r>
    </w:p>
    <w:p w:rsidR="00254F71" w:rsidRPr="007B5312" w:rsidRDefault="00254F71" w:rsidP="00254F71">
      <w:pPr>
        <w:adjustRightInd w:val="0"/>
        <w:snapToGrid w:val="0"/>
        <w:spacing w:line="312" w:lineRule="auto"/>
        <w:ind w:firstLineChars="200" w:firstLine="600"/>
        <w:jc w:val="left"/>
        <w:rPr>
          <w:rFonts w:ascii="仿宋" w:eastAsia="仿宋" w:hAnsi="仿宋" w:cs="宋体"/>
          <w:color w:val="000000" w:themeColor="text1"/>
          <w:sz w:val="30"/>
          <w:szCs w:val="30"/>
        </w:rPr>
      </w:pPr>
      <w:r w:rsidRPr="007B5312">
        <w:rPr>
          <w:rFonts w:ascii="仿宋" w:eastAsia="仿宋" w:hAnsi="仿宋" w:cs="宋体" w:hint="eastAsia"/>
          <w:color w:val="000000" w:themeColor="text1"/>
          <w:sz w:val="30"/>
          <w:szCs w:val="30"/>
        </w:rPr>
        <w:lastRenderedPageBreak/>
        <w:t>需成立校内“卓越计划”领导小组，组建起“卓越计划”培养办公室等组织实施机构，以确保卓越计划的顺利开展；</w:t>
      </w:r>
    </w:p>
    <w:p w:rsidR="00254F71" w:rsidRPr="007B5312" w:rsidRDefault="00254F71" w:rsidP="00254F71">
      <w:pPr>
        <w:adjustRightInd w:val="0"/>
        <w:snapToGrid w:val="0"/>
        <w:spacing w:line="312" w:lineRule="auto"/>
        <w:ind w:firstLineChars="200" w:firstLine="600"/>
        <w:jc w:val="left"/>
        <w:rPr>
          <w:rFonts w:ascii="仿宋" w:eastAsia="仿宋" w:hAnsi="仿宋" w:cs="宋体"/>
          <w:color w:val="000000" w:themeColor="text1"/>
          <w:sz w:val="30"/>
          <w:szCs w:val="30"/>
        </w:rPr>
      </w:pPr>
      <w:r w:rsidRPr="007B5312">
        <w:rPr>
          <w:rFonts w:ascii="仿宋" w:eastAsia="仿宋" w:hAnsi="仿宋" w:cs="宋体" w:hint="eastAsia"/>
          <w:color w:val="000000" w:themeColor="text1"/>
          <w:sz w:val="30"/>
          <w:szCs w:val="30"/>
        </w:rPr>
        <w:t>我省首批“卓越计划”只针对本科层次进行试点，各高等学校应结合学校定位、优势特色、人才服务面向等，合理选择“卓越计划”试点专业；</w:t>
      </w:r>
    </w:p>
    <w:p w:rsidR="00254F71" w:rsidRPr="007B5312" w:rsidRDefault="00254F71" w:rsidP="00254F71">
      <w:pPr>
        <w:adjustRightInd w:val="0"/>
        <w:snapToGrid w:val="0"/>
        <w:spacing w:line="312" w:lineRule="auto"/>
        <w:ind w:firstLineChars="200" w:firstLine="600"/>
        <w:jc w:val="left"/>
        <w:rPr>
          <w:rFonts w:ascii="仿宋" w:eastAsia="仿宋" w:hAnsi="仿宋" w:cs="宋体"/>
          <w:color w:val="000000" w:themeColor="text1"/>
          <w:sz w:val="30"/>
          <w:szCs w:val="30"/>
        </w:rPr>
      </w:pPr>
      <w:r w:rsidRPr="007B5312">
        <w:rPr>
          <w:rFonts w:ascii="仿宋" w:eastAsia="仿宋" w:hAnsi="仿宋" w:cs="宋体" w:hint="eastAsia"/>
          <w:color w:val="000000" w:themeColor="text1"/>
          <w:sz w:val="30"/>
          <w:szCs w:val="30"/>
        </w:rPr>
        <w:t>要遵循人才培养的固有规律，结合本校定位、优势与特色，按照通用标准（附件2）和行业标准（附件3）的要求，制定试点专业的卓越工程师培养标准；</w:t>
      </w:r>
    </w:p>
    <w:p w:rsidR="00254F71" w:rsidRPr="007B5312" w:rsidRDefault="00254F71" w:rsidP="00254F71">
      <w:pPr>
        <w:adjustRightInd w:val="0"/>
        <w:snapToGrid w:val="0"/>
        <w:spacing w:line="312" w:lineRule="auto"/>
        <w:ind w:firstLineChars="200" w:firstLine="600"/>
        <w:jc w:val="left"/>
        <w:rPr>
          <w:rFonts w:ascii="仿宋" w:eastAsia="仿宋" w:hAnsi="仿宋" w:cs="宋体"/>
          <w:color w:val="000000" w:themeColor="text1"/>
          <w:sz w:val="30"/>
          <w:szCs w:val="30"/>
        </w:rPr>
      </w:pPr>
      <w:r w:rsidRPr="007B5312">
        <w:rPr>
          <w:rFonts w:ascii="仿宋" w:eastAsia="仿宋" w:hAnsi="仿宋" w:cs="宋体" w:hint="eastAsia"/>
          <w:color w:val="000000" w:themeColor="text1"/>
          <w:sz w:val="30"/>
          <w:szCs w:val="30"/>
        </w:rPr>
        <w:t>试点专业的卓越工程师培养实行以高等学校为主体企业参与的方式联合培养，培养过程包括校内学习和企业学习两个部分，学生在企业的工程实践（含毕业设计）累计要达到一年以上，申报高等学校应加强以行业为依托，企业深度参与的基地建设，建立起所对应的企业学习、实习、实训基地，保障卓越工程师人才培养的学习、实习、实训落到实处。</w:t>
      </w:r>
    </w:p>
    <w:p w:rsidR="00254F71" w:rsidRPr="007B5312" w:rsidRDefault="00254F71" w:rsidP="00254F71">
      <w:pPr>
        <w:adjustRightInd w:val="0"/>
        <w:snapToGrid w:val="0"/>
        <w:spacing w:line="312" w:lineRule="auto"/>
        <w:ind w:firstLineChars="200" w:firstLine="600"/>
        <w:jc w:val="left"/>
        <w:rPr>
          <w:rFonts w:ascii="仿宋" w:eastAsia="仿宋" w:hAnsi="仿宋" w:cs="宋体"/>
          <w:color w:val="000000" w:themeColor="text1"/>
          <w:sz w:val="30"/>
          <w:szCs w:val="30"/>
        </w:rPr>
      </w:pPr>
      <w:r w:rsidRPr="007B5312">
        <w:rPr>
          <w:rFonts w:ascii="仿宋" w:eastAsia="仿宋" w:hAnsi="仿宋" w:cs="宋体" w:hint="eastAsia"/>
          <w:color w:val="000000" w:themeColor="text1"/>
          <w:sz w:val="30"/>
          <w:szCs w:val="30"/>
        </w:rPr>
        <w:t>“卓越计划”人才培养方案的制定分为学校培养方案和企业培养方案两部分。企业培养方案由学校联合企业共同制定，对学生在企业学习阶段的培养目标、培养标准、培养计划、实施企业工程实践条件、师资配备等方面要做出明确的规定、方案要具有可操作性；</w:t>
      </w:r>
    </w:p>
    <w:p w:rsidR="00254F71" w:rsidRPr="007B5312" w:rsidRDefault="00254F71" w:rsidP="00254F71">
      <w:pPr>
        <w:adjustRightInd w:val="0"/>
        <w:snapToGrid w:val="0"/>
        <w:spacing w:line="312" w:lineRule="auto"/>
        <w:ind w:firstLineChars="200" w:firstLine="600"/>
        <w:jc w:val="left"/>
        <w:rPr>
          <w:rFonts w:ascii="仿宋" w:eastAsia="仿宋" w:hAnsi="仿宋" w:cs="宋体"/>
          <w:color w:val="000000" w:themeColor="text1"/>
          <w:sz w:val="30"/>
          <w:szCs w:val="30"/>
        </w:rPr>
      </w:pPr>
      <w:r w:rsidRPr="007B5312">
        <w:rPr>
          <w:rFonts w:ascii="仿宋" w:eastAsia="仿宋" w:hAnsi="仿宋" w:cs="宋体" w:hint="eastAsia"/>
          <w:color w:val="000000" w:themeColor="text1"/>
          <w:sz w:val="30"/>
          <w:szCs w:val="30"/>
        </w:rPr>
        <w:t>要建立起本校“卓越计划”政策体系。包括组织管理、教师的评聘与考核、学生遴选、教学管理、学籍管理、毕业标准、学生的退出机制等；</w:t>
      </w:r>
    </w:p>
    <w:p w:rsidR="00254F71" w:rsidRPr="007B5312" w:rsidRDefault="00254F71" w:rsidP="00254F71">
      <w:pPr>
        <w:adjustRightInd w:val="0"/>
        <w:snapToGrid w:val="0"/>
        <w:spacing w:line="312" w:lineRule="auto"/>
        <w:ind w:firstLineChars="200" w:firstLine="600"/>
        <w:jc w:val="left"/>
        <w:rPr>
          <w:rFonts w:ascii="仿宋" w:eastAsia="仿宋" w:hAnsi="仿宋" w:cs="宋体"/>
          <w:color w:val="000000" w:themeColor="text1"/>
          <w:sz w:val="30"/>
          <w:szCs w:val="30"/>
        </w:rPr>
      </w:pPr>
      <w:r w:rsidRPr="007B5312">
        <w:rPr>
          <w:rFonts w:ascii="仿宋" w:eastAsia="仿宋" w:hAnsi="仿宋" w:cs="宋体" w:hint="eastAsia"/>
          <w:color w:val="000000" w:themeColor="text1"/>
          <w:sz w:val="30"/>
          <w:szCs w:val="30"/>
        </w:rPr>
        <w:t>要制定出“卓越计划”教师评聘与考核的标准，参与“卓越计划”的教师要具备在企业工作的工程经历，要制定出“卓越计划”参与教师工程经历认定的标准和评聘办法，优先聘请有企业工作经历的专兼职教师；</w:t>
      </w:r>
    </w:p>
    <w:p w:rsidR="00254F71" w:rsidRPr="007B5312" w:rsidRDefault="00254F71" w:rsidP="00254F71">
      <w:pPr>
        <w:adjustRightInd w:val="0"/>
        <w:snapToGrid w:val="0"/>
        <w:spacing w:line="312" w:lineRule="auto"/>
        <w:ind w:firstLineChars="200" w:firstLine="600"/>
        <w:jc w:val="left"/>
        <w:rPr>
          <w:rFonts w:ascii="仿宋" w:eastAsia="仿宋" w:hAnsi="仿宋" w:cs="宋体"/>
          <w:color w:val="000000" w:themeColor="text1"/>
          <w:sz w:val="30"/>
          <w:szCs w:val="30"/>
        </w:rPr>
      </w:pPr>
      <w:r w:rsidRPr="007B5312">
        <w:rPr>
          <w:rFonts w:ascii="仿宋" w:eastAsia="仿宋" w:hAnsi="仿宋" w:cs="宋体" w:hint="eastAsia"/>
          <w:color w:val="000000" w:themeColor="text1"/>
          <w:sz w:val="30"/>
          <w:szCs w:val="30"/>
        </w:rPr>
        <w:t>要对试点专业提供专项资金经费保障，以保障“卓越计划”顺利的实施；</w:t>
      </w:r>
    </w:p>
    <w:p w:rsidR="00254F71" w:rsidRPr="007B5312" w:rsidRDefault="00254F71" w:rsidP="00254F71">
      <w:pPr>
        <w:adjustRightInd w:val="0"/>
        <w:snapToGrid w:val="0"/>
        <w:spacing w:line="312" w:lineRule="auto"/>
        <w:ind w:firstLineChars="200" w:firstLine="600"/>
        <w:jc w:val="left"/>
        <w:rPr>
          <w:rFonts w:ascii="仿宋" w:eastAsia="仿宋" w:hAnsi="仿宋" w:cs="宋体"/>
          <w:color w:val="000000" w:themeColor="text1"/>
          <w:sz w:val="30"/>
          <w:szCs w:val="30"/>
        </w:rPr>
      </w:pPr>
      <w:r w:rsidRPr="007B5312">
        <w:rPr>
          <w:rFonts w:ascii="仿宋" w:eastAsia="仿宋" w:hAnsi="仿宋" w:cs="宋体" w:hint="eastAsia"/>
          <w:color w:val="000000" w:themeColor="text1"/>
          <w:sz w:val="30"/>
          <w:szCs w:val="30"/>
        </w:rPr>
        <w:lastRenderedPageBreak/>
        <w:t>要有完备的“卓越计划”人才培养质量保障和监控体系；</w:t>
      </w:r>
    </w:p>
    <w:p w:rsidR="00254F71" w:rsidRPr="00A47E89" w:rsidRDefault="00254F71" w:rsidP="00254F71">
      <w:pPr>
        <w:adjustRightInd w:val="0"/>
        <w:snapToGrid w:val="0"/>
        <w:spacing w:line="312" w:lineRule="auto"/>
        <w:ind w:firstLineChars="200" w:firstLine="602"/>
        <w:jc w:val="left"/>
        <w:rPr>
          <w:rFonts w:ascii="黑体" w:eastAsia="黑体" w:hAnsi="黑体" w:cs="宋体"/>
          <w:b/>
          <w:bCs/>
          <w:color w:val="000000" w:themeColor="text1"/>
          <w:sz w:val="30"/>
          <w:szCs w:val="30"/>
        </w:rPr>
      </w:pPr>
      <w:r w:rsidRPr="00A47E89">
        <w:rPr>
          <w:rFonts w:ascii="黑体" w:eastAsia="黑体" w:hAnsi="黑体" w:cs="宋体" w:hint="eastAsia"/>
          <w:b/>
          <w:bCs/>
          <w:color w:val="000000" w:themeColor="text1"/>
          <w:sz w:val="30"/>
          <w:szCs w:val="30"/>
        </w:rPr>
        <w:t>六、申报限额</w:t>
      </w:r>
    </w:p>
    <w:p w:rsidR="00254F71" w:rsidRPr="007B5312" w:rsidRDefault="00254F71" w:rsidP="00254F71">
      <w:pPr>
        <w:adjustRightInd w:val="0"/>
        <w:snapToGrid w:val="0"/>
        <w:spacing w:line="312" w:lineRule="auto"/>
        <w:ind w:firstLineChars="200" w:firstLine="600"/>
        <w:jc w:val="left"/>
        <w:rPr>
          <w:rFonts w:ascii="仿宋" w:eastAsia="仿宋" w:hAnsi="仿宋" w:cs="宋体"/>
          <w:color w:val="000000" w:themeColor="text1"/>
          <w:sz w:val="30"/>
          <w:szCs w:val="30"/>
        </w:rPr>
      </w:pPr>
      <w:r w:rsidRPr="007B5312">
        <w:rPr>
          <w:rFonts w:ascii="仿宋" w:eastAsia="仿宋" w:hAnsi="仿宋" w:cs="宋体" w:hint="eastAsia"/>
          <w:color w:val="000000" w:themeColor="text1"/>
          <w:sz w:val="30"/>
          <w:szCs w:val="30"/>
        </w:rPr>
        <w:t>每校限报2个试点专业，超额申报不予受理。</w:t>
      </w:r>
    </w:p>
    <w:p w:rsidR="00254F71" w:rsidRDefault="00254F71" w:rsidP="00254F71">
      <w:pPr>
        <w:adjustRightInd w:val="0"/>
        <w:snapToGrid w:val="0"/>
        <w:spacing w:line="312" w:lineRule="auto"/>
        <w:ind w:firstLineChars="200" w:firstLine="602"/>
        <w:jc w:val="left"/>
        <w:rPr>
          <w:rFonts w:ascii="黑体" w:eastAsia="黑体" w:hAnsi="黑体" w:cs="宋体"/>
          <w:b/>
          <w:bCs/>
          <w:color w:val="000000" w:themeColor="text1"/>
          <w:sz w:val="30"/>
          <w:szCs w:val="30"/>
        </w:rPr>
      </w:pPr>
      <w:r w:rsidRPr="00A47E89">
        <w:rPr>
          <w:rFonts w:ascii="黑体" w:eastAsia="黑体" w:hAnsi="黑体" w:cs="宋体" w:hint="eastAsia"/>
          <w:b/>
          <w:bCs/>
          <w:color w:val="000000" w:themeColor="text1"/>
          <w:sz w:val="30"/>
          <w:szCs w:val="30"/>
        </w:rPr>
        <w:t>七、申报程序</w:t>
      </w:r>
    </w:p>
    <w:p w:rsidR="00254F71" w:rsidRDefault="00254F71" w:rsidP="00254F71">
      <w:pPr>
        <w:adjustRightInd w:val="0"/>
        <w:snapToGrid w:val="0"/>
        <w:spacing w:line="312" w:lineRule="auto"/>
        <w:ind w:firstLineChars="200" w:firstLine="600"/>
        <w:jc w:val="left"/>
        <w:rPr>
          <w:rFonts w:ascii="黑体" w:eastAsia="黑体" w:hAnsi="黑体" w:cs="宋体"/>
          <w:b/>
          <w:bCs/>
          <w:color w:val="000000" w:themeColor="text1"/>
          <w:sz w:val="30"/>
          <w:szCs w:val="30"/>
        </w:rPr>
      </w:pPr>
      <w:r w:rsidRPr="007B5312">
        <w:rPr>
          <w:rFonts w:ascii="仿宋" w:eastAsia="仿宋" w:hAnsi="仿宋" w:cs="宋体" w:hint="eastAsia"/>
          <w:color w:val="000000" w:themeColor="text1"/>
          <w:sz w:val="30"/>
          <w:szCs w:val="30"/>
        </w:rPr>
        <w:t>（一）各高等学校于2014年4月20日前将学校申报公文、“云南省卓越工程师教育培养计划项目学校申请计划表”、“XXX学校卓越计划工作方案”、“XXX学校XXX专业本科卓越计划培养方案”,专业、学科、领域名称请按专业目录和学校学位授权情况填写全称。送至省教育厅高教处，并发送电子文档至联系人邮箱。</w:t>
      </w:r>
    </w:p>
    <w:p w:rsidR="00254F71" w:rsidRDefault="00254F71" w:rsidP="00254F71">
      <w:pPr>
        <w:adjustRightInd w:val="0"/>
        <w:snapToGrid w:val="0"/>
        <w:spacing w:line="312" w:lineRule="auto"/>
        <w:ind w:firstLineChars="200" w:firstLine="600"/>
        <w:jc w:val="left"/>
        <w:rPr>
          <w:rFonts w:ascii="仿宋" w:eastAsia="仿宋" w:hAnsi="仿宋" w:cs="宋体"/>
          <w:color w:val="000000" w:themeColor="text1"/>
          <w:sz w:val="30"/>
          <w:szCs w:val="30"/>
        </w:rPr>
      </w:pPr>
      <w:r w:rsidRPr="007B5312">
        <w:rPr>
          <w:rFonts w:ascii="仿宋" w:eastAsia="仿宋" w:hAnsi="仿宋" w:cs="宋体" w:hint="eastAsia"/>
          <w:color w:val="000000" w:themeColor="text1"/>
          <w:sz w:val="30"/>
          <w:szCs w:val="30"/>
        </w:rPr>
        <w:t>（二）本项目评审工作将启动网络申报评审系统，有关事项如下：</w:t>
      </w:r>
    </w:p>
    <w:p w:rsidR="00254F71" w:rsidRDefault="00254F71" w:rsidP="00254F71">
      <w:pPr>
        <w:adjustRightInd w:val="0"/>
        <w:snapToGrid w:val="0"/>
        <w:spacing w:line="312" w:lineRule="auto"/>
        <w:ind w:firstLineChars="200" w:firstLine="632"/>
        <w:jc w:val="left"/>
        <w:rPr>
          <w:rFonts w:ascii="黑体" w:eastAsia="黑体" w:hAnsi="黑体" w:cs="宋体"/>
          <w:b/>
          <w:bCs/>
          <w:color w:val="000000" w:themeColor="text1"/>
          <w:sz w:val="30"/>
          <w:szCs w:val="30"/>
        </w:rPr>
      </w:pPr>
      <w:r w:rsidRPr="00B40C40">
        <w:rPr>
          <w:rFonts w:ascii="仿宋" w:eastAsia="仿宋" w:hAnsi="仿宋" w:cs="宋体" w:hint="eastAsia"/>
          <w:color w:val="000000" w:themeColor="text1"/>
          <w:spacing w:val="8"/>
          <w:sz w:val="30"/>
          <w:szCs w:val="30"/>
        </w:rPr>
        <w:t>网络申报用户采取统一管理方式，原则上以学校联系人姓名（中文）为登陆用户名。网络申报平台将于截止日期前一周开放，请各申报学校于网络申报期内登陆云南省质量工程申报评审系统</w:t>
      </w:r>
      <w:r w:rsidRPr="007B5312">
        <w:rPr>
          <w:rFonts w:ascii="仿宋" w:eastAsia="仿宋" w:hAnsi="仿宋" w:cs="宋体" w:hint="eastAsia"/>
          <w:color w:val="000000" w:themeColor="text1"/>
          <w:sz w:val="30"/>
          <w:szCs w:val="30"/>
        </w:rPr>
        <w:t>（http://www.ynce.net/sp/account/login.aspx），根据项目提示在线完成申报工作。项目其他材料请上传至本校校园网，不设用户名和密码，并在申报评审系统中填写学校申报材料网址，便于评审专家审阅评审。</w:t>
      </w:r>
    </w:p>
    <w:p w:rsidR="00254F71" w:rsidRDefault="00254F71" w:rsidP="00254F71">
      <w:pPr>
        <w:adjustRightInd w:val="0"/>
        <w:snapToGrid w:val="0"/>
        <w:spacing w:line="312" w:lineRule="auto"/>
        <w:ind w:firstLineChars="200" w:firstLine="600"/>
        <w:jc w:val="left"/>
        <w:rPr>
          <w:rFonts w:ascii="仿宋" w:eastAsia="仿宋" w:hAnsi="仿宋" w:cs="宋体"/>
          <w:color w:val="000000" w:themeColor="text1"/>
          <w:sz w:val="30"/>
          <w:szCs w:val="30"/>
        </w:rPr>
      </w:pPr>
      <w:r w:rsidRPr="007B5312">
        <w:rPr>
          <w:rFonts w:ascii="仿宋" w:eastAsia="仿宋" w:hAnsi="仿宋" w:cs="宋体" w:hint="eastAsia"/>
          <w:color w:val="000000" w:themeColor="text1"/>
          <w:sz w:val="30"/>
          <w:szCs w:val="30"/>
        </w:rPr>
        <w:t>技术联系人：李昆林、杨毅</w:t>
      </w:r>
    </w:p>
    <w:p w:rsidR="00254F71" w:rsidRPr="00B40C40" w:rsidRDefault="00254F71" w:rsidP="00254F71">
      <w:pPr>
        <w:adjustRightInd w:val="0"/>
        <w:snapToGrid w:val="0"/>
        <w:spacing w:line="312" w:lineRule="auto"/>
        <w:ind w:firstLineChars="200" w:firstLine="600"/>
        <w:jc w:val="left"/>
        <w:rPr>
          <w:rFonts w:ascii="黑体" w:eastAsia="黑体" w:hAnsi="黑体" w:cs="宋体"/>
          <w:b/>
          <w:bCs/>
          <w:color w:val="000000" w:themeColor="text1"/>
          <w:sz w:val="30"/>
          <w:szCs w:val="30"/>
        </w:rPr>
      </w:pPr>
      <w:r w:rsidRPr="007B5312">
        <w:rPr>
          <w:rFonts w:ascii="仿宋" w:eastAsia="仿宋" w:hAnsi="仿宋" w:cs="宋体" w:hint="eastAsia"/>
          <w:color w:val="000000" w:themeColor="text1"/>
          <w:sz w:val="30"/>
          <w:szCs w:val="30"/>
        </w:rPr>
        <w:t>联系电话：18987109325,13888222963</w:t>
      </w:r>
    </w:p>
    <w:p w:rsidR="00254F71" w:rsidRPr="00A47E89" w:rsidRDefault="00254F71" w:rsidP="00254F71">
      <w:pPr>
        <w:adjustRightInd w:val="0"/>
        <w:snapToGrid w:val="0"/>
        <w:spacing w:line="312" w:lineRule="auto"/>
        <w:ind w:firstLineChars="200" w:firstLine="602"/>
        <w:jc w:val="left"/>
        <w:rPr>
          <w:rFonts w:ascii="黑体" w:eastAsia="黑体" w:hAnsi="黑体" w:cs="宋体"/>
          <w:b/>
          <w:bCs/>
          <w:color w:val="000000" w:themeColor="text1"/>
          <w:sz w:val="30"/>
          <w:szCs w:val="30"/>
        </w:rPr>
      </w:pPr>
      <w:r w:rsidRPr="00A47E89">
        <w:rPr>
          <w:rFonts w:ascii="黑体" w:eastAsia="黑体" w:hAnsi="黑体" w:cs="宋体" w:hint="eastAsia"/>
          <w:b/>
          <w:bCs/>
          <w:color w:val="000000" w:themeColor="text1"/>
          <w:sz w:val="30"/>
          <w:szCs w:val="30"/>
        </w:rPr>
        <w:t>八、联系方式</w:t>
      </w:r>
    </w:p>
    <w:p w:rsidR="00254F71" w:rsidRPr="007B5312" w:rsidRDefault="00254F71" w:rsidP="00254F71">
      <w:pPr>
        <w:adjustRightInd w:val="0"/>
        <w:snapToGrid w:val="0"/>
        <w:spacing w:line="312" w:lineRule="auto"/>
        <w:ind w:firstLineChars="200" w:firstLine="600"/>
        <w:jc w:val="left"/>
        <w:rPr>
          <w:rFonts w:ascii="仿宋" w:eastAsia="仿宋" w:hAnsi="仿宋" w:cs="宋体"/>
          <w:color w:val="000000" w:themeColor="text1"/>
          <w:sz w:val="30"/>
          <w:szCs w:val="30"/>
        </w:rPr>
      </w:pPr>
      <w:r w:rsidRPr="007B5312">
        <w:rPr>
          <w:rFonts w:ascii="仿宋" w:eastAsia="仿宋" w:hAnsi="仿宋" w:cs="宋体" w:hint="eastAsia"/>
          <w:color w:val="000000" w:themeColor="text1"/>
          <w:sz w:val="30"/>
          <w:szCs w:val="30"/>
        </w:rPr>
        <w:t>联 系 人：宫丽婧</w:t>
      </w:r>
    </w:p>
    <w:p w:rsidR="00254F71" w:rsidRPr="007B5312" w:rsidRDefault="00254F71" w:rsidP="00254F71">
      <w:pPr>
        <w:adjustRightInd w:val="0"/>
        <w:snapToGrid w:val="0"/>
        <w:spacing w:line="312" w:lineRule="auto"/>
        <w:ind w:firstLineChars="200" w:firstLine="600"/>
        <w:jc w:val="left"/>
        <w:rPr>
          <w:rFonts w:ascii="仿宋" w:eastAsia="仿宋" w:hAnsi="仿宋" w:cs="宋体"/>
          <w:color w:val="000000" w:themeColor="text1"/>
          <w:sz w:val="30"/>
          <w:szCs w:val="30"/>
        </w:rPr>
      </w:pPr>
      <w:r w:rsidRPr="007B5312">
        <w:rPr>
          <w:rFonts w:ascii="仿宋" w:eastAsia="仿宋" w:hAnsi="仿宋" w:cs="宋体" w:hint="eastAsia"/>
          <w:color w:val="000000" w:themeColor="text1"/>
          <w:sz w:val="30"/>
          <w:szCs w:val="30"/>
        </w:rPr>
        <w:t>联系电话：0871-65102714</w:t>
      </w:r>
    </w:p>
    <w:p w:rsidR="00254F71" w:rsidRPr="007B5312" w:rsidRDefault="00254F71" w:rsidP="00254F71">
      <w:pPr>
        <w:adjustRightInd w:val="0"/>
        <w:snapToGrid w:val="0"/>
        <w:spacing w:line="312" w:lineRule="auto"/>
        <w:ind w:firstLineChars="200" w:firstLine="616"/>
        <w:jc w:val="left"/>
        <w:rPr>
          <w:rFonts w:ascii="仿宋" w:eastAsia="仿宋" w:hAnsi="仿宋" w:cs="宋体"/>
          <w:color w:val="000000" w:themeColor="text1"/>
          <w:spacing w:val="4"/>
          <w:sz w:val="30"/>
          <w:szCs w:val="30"/>
        </w:rPr>
      </w:pPr>
      <w:r w:rsidRPr="007B5312">
        <w:rPr>
          <w:rFonts w:ascii="仿宋" w:eastAsia="仿宋" w:hAnsi="仿宋" w:cs="宋体" w:hint="eastAsia"/>
          <w:color w:val="000000" w:themeColor="text1"/>
          <w:spacing w:val="4"/>
          <w:sz w:val="30"/>
          <w:szCs w:val="30"/>
        </w:rPr>
        <w:t>电子邮箱：lijing_gong@sina.com(申请高等学校请将材料发送至此邮箱)</w:t>
      </w:r>
    </w:p>
    <w:p w:rsidR="00254F71" w:rsidRPr="007B5312" w:rsidRDefault="00254F71" w:rsidP="00254F71">
      <w:pPr>
        <w:adjustRightInd w:val="0"/>
        <w:snapToGrid w:val="0"/>
        <w:spacing w:line="312" w:lineRule="auto"/>
        <w:ind w:firstLineChars="200" w:firstLine="600"/>
        <w:jc w:val="left"/>
        <w:rPr>
          <w:rFonts w:ascii="仿宋" w:eastAsia="仿宋" w:hAnsi="仿宋" w:cs="宋体"/>
          <w:color w:val="000000" w:themeColor="text1"/>
          <w:sz w:val="30"/>
          <w:szCs w:val="30"/>
        </w:rPr>
      </w:pPr>
    </w:p>
    <w:p w:rsidR="00254F71" w:rsidRDefault="00254F71" w:rsidP="00254F71">
      <w:pPr>
        <w:adjustRightInd w:val="0"/>
        <w:snapToGrid w:val="0"/>
        <w:spacing w:line="312" w:lineRule="auto"/>
        <w:ind w:firstLineChars="200" w:firstLine="600"/>
        <w:jc w:val="left"/>
        <w:rPr>
          <w:rFonts w:ascii="仿宋" w:eastAsia="仿宋" w:hAnsi="仿宋" w:cs="宋体"/>
          <w:color w:val="000000" w:themeColor="text1"/>
          <w:sz w:val="30"/>
          <w:szCs w:val="30"/>
        </w:rPr>
      </w:pPr>
    </w:p>
    <w:p w:rsidR="00254F71" w:rsidRDefault="00254F71" w:rsidP="00254F71">
      <w:pPr>
        <w:adjustRightInd w:val="0"/>
        <w:snapToGrid w:val="0"/>
        <w:spacing w:line="312" w:lineRule="auto"/>
        <w:ind w:firstLineChars="200" w:firstLine="600"/>
        <w:jc w:val="left"/>
        <w:rPr>
          <w:rFonts w:ascii="仿宋" w:eastAsia="仿宋" w:hAnsi="仿宋" w:cs="宋体"/>
          <w:color w:val="000000" w:themeColor="text1"/>
          <w:sz w:val="30"/>
          <w:szCs w:val="30"/>
        </w:rPr>
      </w:pPr>
    </w:p>
    <w:p w:rsidR="00254F71" w:rsidRPr="007B5312" w:rsidRDefault="00254F71" w:rsidP="00254F71">
      <w:pPr>
        <w:adjustRightInd w:val="0"/>
        <w:snapToGrid w:val="0"/>
        <w:spacing w:line="312" w:lineRule="auto"/>
        <w:ind w:firstLineChars="200" w:firstLine="600"/>
        <w:jc w:val="left"/>
        <w:rPr>
          <w:rFonts w:ascii="仿宋" w:eastAsia="仿宋" w:hAnsi="仿宋" w:cs="宋体"/>
          <w:color w:val="000000" w:themeColor="text1"/>
          <w:sz w:val="30"/>
          <w:szCs w:val="30"/>
        </w:rPr>
      </w:pPr>
      <w:r w:rsidRPr="007B5312">
        <w:rPr>
          <w:rFonts w:ascii="仿宋" w:eastAsia="仿宋" w:hAnsi="仿宋" w:cs="宋体" w:hint="eastAsia"/>
          <w:color w:val="000000" w:themeColor="text1"/>
          <w:sz w:val="30"/>
          <w:szCs w:val="30"/>
        </w:rPr>
        <w:lastRenderedPageBreak/>
        <w:t>附件：</w:t>
      </w:r>
    </w:p>
    <w:p w:rsidR="00254F71" w:rsidRPr="007B5312" w:rsidRDefault="00254F71" w:rsidP="00254F71">
      <w:pPr>
        <w:adjustRightInd w:val="0"/>
        <w:snapToGrid w:val="0"/>
        <w:spacing w:line="312" w:lineRule="auto"/>
        <w:ind w:firstLineChars="200" w:firstLine="600"/>
        <w:jc w:val="left"/>
        <w:rPr>
          <w:rFonts w:ascii="仿宋" w:eastAsia="仿宋" w:hAnsi="仿宋" w:cs="宋体"/>
          <w:color w:val="000000" w:themeColor="text1"/>
          <w:sz w:val="30"/>
          <w:szCs w:val="30"/>
        </w:rPr>
      </w:pPr>
      <w:r w:rsidRPr="007B5312">
        <w:rPr>
          <w:rFonts w:ascii="仿宋" w:eastAsia="仿宋" w:hAnsi="仿宋" w:cs="宋体" w:hint="eastAsia"/>
          <w:color w:val="000000" w:themeColor="text1"/>
          <w:sz w:val="30"/>
          <w:szCs w:val="30"/>
        </w:rPr>
        <w:t xml:space="preserve">   1. 云南省卓越工程师教育培养计划项目学校申报计划表</w:t>
      </w:r>
    </w:p>
    <w:p w:rsidR="00254F71" w:rsidRPr="007B5312" w:rsidRDefault="00254F71" w:rsidP="00254F71">
      <w:pPr>
        <w:adjustRightInd w:val="0"/>
        <w:snapToGrid w:val="0"/>
        <w:spacing w:line="312" w:lineRule="auto"/>
        <w:ind w:firstLineChars="200" w:firstLine="600"/>
        <w:jc w:val="left"/>
        <w:rPr>
          <w:rFonts w:ascii="仿宋" w:eastAsia="仿宋" w:hAnsi="仿宋" w:cs="宋体"/>
          <w:color w:val="000000" w:themeColor="text1"/>
          <w:sz w:val="30"/>
          <w:szCs w:val="30"/>
        </w:rPr>
      </w:pPr>
      <w:r w:rsidRPr="007B5312">
        <w:rPr>
          <w:rFonts w:ascii="仿宋" w:eastAsia="仿宋" w:hAnsi="仿宋" w:cs="宋体" w:hint="eastAsia"/>
          <w:color w:val="000000" w:themeColor="text1"/>
          <w:sz w:val="30"/>
          <w:szCs w:val="30"/>
        </w:rPr>
        <w:t xml:space="preserve">   2. “卓越工程师教育培养计划”通用标准</w:t>
      </w:r>
    </w:p>
    <w:p w:rsidR="00254F71" w:rsidRPr="007B5312" w:rsidRDefault="00254F71" w:rsidP="00254F71">
      <w:pPr>
        <w:adjustRightInd w:val="0"/>
        <w:snapToGrid w:val="0"/>
        <w:spacing w:line="312" w:lineRule="auto"/>
        <w:ind w:firstLineChars="200" w:firstLine="600"/>
        <w:jc w:val="left"/>
        <w:rPr>
          <w:rFonts w:ascii="仿宋" w:eastAsia="仿宋" w:hAnsi="仿宋" w:cs="宋体"/>
          <w:color w:val="000000" w:themeColor="text1"/>
          <w:sz w:val="30"/>
          <w:szCs w:val="30"/>
        </w:rPr>
      </w:pPr>
      <w:r w:rsidRPr="007B5312">
        <w:rPr>
          <w:rFonts w:ascii="仿宋" w:eastAsia="仿宋" w:hAnsi="仿宋" w:cs="宋体" w:hint="eastAsia"/>
          <w:color w:val="000000" w:themeColor="text1"/>
          <w:sz w:val="30"/>
          <w:szCs w:val="30"/>
        </w:rPr>
        <w:t xml:space="preserve">   3. 卓越工程师教育培养计划行业专业标准机械样例</w:t>
      </w:r>
    </w:p>
    <w:p w:rsidR="00254F71" w:rsidRPr="007B5312" w:rsidRDefault="00254F71" w:rsidP="00254F71">
      <w:pPr>
        <w:adjustRightInd w:val="0"/>
        <w:snapToGrid w:val="0"/>
        <w:spacing w:line="312" w:lineRule="auto"/>
        <w:ind w:firstLineChars="200" w:firstLine="600"/>
        <w:jc w:val="left"/>
        <w:rPr>
          <w:rFonts w:ascii="仿宋" w:eastAsia="仿宋" w:hAnsi="仿宋" w:cs="宋体"/>
          <w:color w:val="000000" w:themeColor="text1"/>
          <w:sz w:val="30"/>
          <w:szCs w:val="30"/>
        </w:rPr>
      </w:pPr>
      <w:r w:rsidRPr="007B5312">
        <w:rPr>
          <w:rFonts w:ascii="仿宋" w:eastAsia="仿宋" w:hAnsi="仿宋" w:cs="宋体" w:hint="eastAsia"/>
          <w:color w:val="000000" w:themeColor="text1"/>
          <w:sz w:val="30"/>
          <w:szCs w:val="30"/>
        </w:rPr>
        <w:t xml:space="preserve">   4. “卓越工程师教育培养计划”学校培养标准编制要求</w:t>
      </w:r>
    </w:p>
    <w:p w:rsidR="00254F71" w:rsidRPr="007B5312" w:rsidRDefault="00254F71" w:rsidP="00254F71">
      <w:pPr>
        <w:adjustRightInd w:val="0"/>
        <w:snapToGrid w:val="0"/>
        <w:spacing w:line="312" w:lineRule="auto"/>
        <w:rPr>
          <w:rFonts w:ascii="仿宋" w:eastAsia="仿宋" w:hAnsi="仿宋" w:cs="宋体"/>
          <w:color w:val="000000" w:themeColor="text1"/>
          <w:sz w:val="30"/>
          <w:szCs w:val="30"/>
        </w:rPr>
        <w:sectPr w:rsidR="00254F71" w:rsidRPr="007B5312" w:rsidSect="00FB49BC">
          <w:footerReference w:type="even" r:id="rId4"/>
          <w:footerReference w:type="default" r:id="rId5"/>
          <w:footerReference w:type="first" r:id="rId6"/>
          <w:pgSz w:w="11906" w:h="16838"/>
          <w:pgMar w:top="1418" w:right="1418" w:bottom="1418" w:left="1418" w:header="851" w:footer="992" w:gutter="0"/>
          <w:cols w:space="720"/>
          <w:docGrid w:linePitch="312"/>
        </w:sectPr>
      </w:pPr>
    </w:p>
    <w:p w:rsidR="00254F71" w:rsidRPr="00B40C40" w:rsidRDefault="00254F71" w:rsidP="00254F71">
      <w:pPr>
        <w:adjustRightInd w:val="0"/>
        <w:snapToGrid w:val="0"/>
        <w:spacing w:line="312" w:lineRule="auto"/>
        <w:rPr>
          <w:rFonts w:ascii="仿宋" w:eastAsia="仿宋" w:hAnsi="仿宋"/>
          <w:color w:val="000000" w:themeColor="text1"/>
          <w:sz w:val="30"/>
          <w:szCs w:val="30"/>
        </w:rPr>
      </w:pPr>
      <w:r w:rsidRPr="00B40C40">
        <w:rPr>
          <w:rFonts w:ascii="仿宋" w:eastAsia="仿宋" w:hAnsi="仿宋" w:hint="eastAsia"/>
          <w:color w:val="000000" w:themeColor="text1"/>
          <w:sz w:val="30"/>
          <w:szCs w:val="30"/>
        </w:rPr>
        <w:lastRenderedPageBreak/>
        <w:t>附件1</w:t>
      </w:r>
    </w:p>
    <w:p w:rsidR="00254F71" w:rsidRPr="00B40C40" w:rsidRDefault="00254F71" w:rsidP="00254F71">
      <w:pPr>
        <w:adjustRightInd w:val="0"/>
        <w:snapToGrid w:val="0"/>
        <w:spacing w:line="312" w:lineRule="auto"/>
        <w:jc w:val="center"/>
        <w:rPr>
          <w:rFonts w:ascii="黑体" w:eastAsia="黑体" w:hAnsi="黑体"/>
          <w:color w:val="000000" w:themeColor="text1"/>
          <w:sz w:val="36"/>
          <w:szCs w:val="30"/>
        </w:rPr>
      </w:pPr>
      <w:r w:rsidRPr="00B40C40">
        <w:rPr>
          <w:rFonts w:ascii="黑体" w:eastAsia="黑体" w:hAnsi="黑体" w:hint="eastAsia"/>
          <w:color w:val="000000" w:themeColor="text1"/>
          <w:sz w:val="36"/>
          <w:szCs w:val="30"/>
        </w:rPr>
        <w:t>云南省卓越工程师教育培养计划项目学校申报计划表</w:t>
      </w:r>
    </w:p>
    <w:p w:rsidR="00254F71" w:rsidRPr="00B40C40" w:rsidRDefault="00254F71" w:rsidP="00254F71">
      <w:pPr>
        <w:adjustRightInd w:val="0"/>
        <w:snapToGrid w:val="0"/>
        <w:spacing w:line="312" w:lineRule="auto"/>
        <w:jc w:val="left"/>
        <w:rPr>
          <w:rFonts w:ascii="仿宋" w:eastAsia="仿宋" w:hAnsi="仿宋"/>
          <w:color w:val="000000" w:themeColor="text1"/>
          <w:sz w:val="30"/>
          <w:szCs w:val="30"/>
        </w:rPr>
      </w:pPr>
      <w:r w:rsidRPr="00B40C40">
        <w:rPr>
          <w:rFonts w:ascii="仿宋" w:eastAsia="仿宋" w:hAnsi="仿宋" w:hint="eastAsia"/>
          <w:color w:val="000000" w:themeColor="text1"/>
          <w:sz w:val="30"/>
          <w:szCs w:val="30"/>
        </w:rPr>
        <w:t>学校（签章）</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76"/>
        <w:gridCol w:w="2130"/>
        <w:gridCol w:w="2145"/>
        <w:gridCol w:w="2220"/>
        <w:gridCol w:w="1215"/>
        <w:gridCol w:w="1920"/>
        <w:gridCol w:w="1185"/>
        <w:gridCol w:w="2385"/>
      </w:tblGrid>
      <w:tr w:rsidR="00254F71" w:rsidRPr="00B40C40" w:rsidTr="00AC7E7A">
        <w:trPr>
          <w:trHeight w:val="786"/>
          <w:jc w:val="center"/>
        </w:trPr>
        <w:tc>
          <w:tcPr>
            <w:tcW w:w="476" w:type="dxa"/>
            <w:vMerge w:val="restart"/>
            <w:vAlign w:val="center"/>
          </w:tcPr>
          <w:p w:rsidR="00254F71" w:rsidRPr="00B40C40" w:rsidRDefault="00254F71" w:rsidP="00AC7E7A">
            <w:pPr>
              <w:adjustRightInd w:val="0"/>
              <w:snapToGrid w:val="0"/>
              <w:jc w:val="center"/>
              <w:rPr>
                <w:rFonts w:ascii="仿宋" w:eastAsia="仿宋" w:hAnsi="仿宋"/>
                <w:color w:val="000000" w:themeColor="text1"/>
                <w:sz w:val="28"/>
                <w:szCs w:val="28"/>
              </w:rPr>
            </w:pPr>
            <w:r w:rsidRPr="00B40C40">
              <w:rPr>
                <w:rFonts w:ascii="仿宋" w:eastAsia="仿宋" w:hAnsi="仿宋" w:hint="eastAsia"/>
                <w:color w:val="000000" w:themeColor="text1"/>
                <w:sz w:val="28"/>
                <w:szCs w:val="28"/>
              </w:rPr>
              <w:t>序号</w:t>
            </w:r>
          </w:p>
        </w:tc>
        <w:tc>
          <w:tcPr>
            <w:tcW w:w="2130" w:type="dxa"/>
            <w:vMerge w:val="restart"/>
            <w:vAlign w:val="center"/>
          </w:tcPr>
          <w:p w:rsidR="00254F71" w:rsidRPr="00B40C40" w:rsidRDefault="00254F71" w:rsidP="00AC7E7A">
            <w:pPr>
              <w:adjustRightInd w:val="0"/>
              <w:snapToGrid w:val="0"/>
              <w:jc w:val="center"/>
              <w:rPr>
                <w:rFonts w:ascii="仿宋" w:eastAsia="仿宋" w:hAnsi="仿宋"/>
                <w:color w:val="000000" w:themeColor="text1"/>
                <w:sz w:val="28"/>
                <w:szCs w:val="28"/>
              </w:rPr>
            </w:pPr>
            <w:r w:rsidRPr="00B40C40">
              <w:rPr>
                <w:rFonts w:ascii="仿宋" w:eastAsia="仿宋" w:hAnsi="仿宋" w:hint="eastAsia"/>
                <w:color w:val="000000" w:themeColor="text1"/>
                <w:sz w:val="28"/>
                <w:szCs w:val="28"/>
              </w:rPr>
              <w:t>申请学校</w:t>
            </w:r>
          </w:p>
        </w:tc>
        <w:tc>
          <w:tcPr>
            <w:tcW w:w="2145" w:type="dxa"/>
            <w:vMerge w:val="restart"/>
            <w:vAlign w:val="center"/>
          </w:tcPr>
          <w:p w:rsidR="00254F71" w:rsidRPr="00B40C40" w:rsidRDefault="00254F71" w:rsidP="00AC7E7A">
            <w:pPr>
              <w:adjustRightInd w:val="0"/>
              <w:snapToGrid w:val="0"/>
              <w:jc w:val="center"/>
              <w:rPr>
                <w:rFonts w:ascii="仿宋" w:eastAsia="仿宋" w:hAnsi="仿宋"/>
                <w:color w:val="000000" w:themeColor="text1"/>
                <w:sz w:val="28"/>
                <w:szCs w:val="28"/>
              </w:rPr>
            </w:pPr>
            <w:r w:rsidRPr="00B40C40">
              <w:rPr>
                <w:rFonts w:ascii="仿宋" w:eastAsia="仿宋" w:hAnsi="仿宋" w:hint="eastAsia"/>
                <w:color w:val="000000" w:themeColor="text1"/>
                <w:sz w:val="28"/>
                <w:szCs w:val="28"/>
              </w:rPr>
              <w:t>申请专业名称</w:t>
            </w:r>
          </w:p>
        </w:tc>
        <w:tc>
          <w:tcPr>
            <w:tcW w:w="2220" w:type="dxa"/>
            <w:vMerge w:val="restart"/>
            <w:vAlign w:val="center"/>
          </w:tcPr>
          <w:p w:rsidR="00254F71" w:rsidRPr="00B40C40" w:rsidRDefault="00254F71" w:rsidP="00AC7E7A">
            <w:pPr>
              <w:adjustRightInd w:val="0"/>
              <w:snapToGrid w:val="0"/>
              <w:jc w:val="center"/>
              <w:rPr>
                <w:rFonts w:ascii="仿宋" w:eastAsia="仿宋" w:hAnsi="仿宋"/>
                <w:color w:val="000000" w:themeColor="text1"/>
                <w:sz w:val="28"/>
                <w:szCs w:val="28"/>
              </w:rPr>
            </w:pPr>
            <w:r w:rsidRPr="00B40C40">
              <w:rPr>
                <w:rFonts w:ascii="仿宋" w:eastAsia="仿宋" w:hAnsi="仿宋" w:hint="eastAsia"/>
                <w:color w:val="000000" w:themeColor="text1"/>
                <w:sz w:val="28"/>
                <w:szCs w:val="28"/>
              </w:rPr>
              <w:t xml:space="preserve">申请专业是否是工程教育专业认证和国家级、省级特色专业建设点的专业 </w:t>
            </w:r>
          </w:p>
        </w:tc>
        <w:tc>
          <w:tcPr>
            <w:tcW w:w="3135" w:type="dxa"/>
            <w:gridSpan w:val="2"/>
            <w:vAlign w:val="center"/>
          </w:tcPr>
          <w:p w:rsidR="00254F71" w:rsidRPr="00B40C40" w:rsidRDefault="00254F71" w:rsidP="00AC7E7A">
            <w:pPr>
              <w:adjustRightInd w:val="0"/>
              <w:snapToGrid w:val="0"/>
              <w:jc w:val="center"/>
              <w:rPr>
                <w:rFonts w:ascii="仿宋" w:eastAsia="仿宋" w:hAnsi="仿宋"/>
                <w:color w:val="000000" w:themeColor="text1"/>
                <w:sz w:val="28"/>
                <w:szCs w:val="28"/>
              </w:rPr>
            </w:pPr>
            <w:r w:rsidRPr="00B40C40">
              <w:rPr>
                <w:rFonts w:ascii="仿宋" w:eastAsia="仿宋" w:hAnsi="仿宋" w:hint="eastAsia"/>
                <w:color w:val="000000" w:themeColor="text1"/>
                <w:sz w:val="28"/>
                <w:szCs w:val="28"/>
              </w:rPr>
              <w:t>项目负责人</w:t>
            </w:r>
          </w:p>
        </w:tc>
        <w:tc>
          <w:tcPr>
            <w:tcW w:w="3570" w:type="dxa"/>
            <w:gridSpan w:val="2"/>
            <w:vAlign w:val="center"/>
          </w:tcPr>
          <w:p w:rsidR="00254F71" w:rsidRPr="00B40C40" w:rsidRDefault="00254F71" w:rsidP="00AC7E7A">
            <w:pPr>
              <w:adjustRightInd w:val="0"/>
              <w:snapToGrid w:val="0"/>
              <w:jc w:val="center"/>
              <w:rPr>
                <w:rFonts w:ascii="仿宋" w:eastAsia="仿宋" w:hAnsi="仿宋"/>
                <w:color w:val="000000" w:themeColor="text1"/>
                <w:sz w:val="28"/>
                <w:szCs w:val="28"/>
              </w:rPr>
            </w:pPr>
            <w:r w:rsidRPr="00B40C40">
              <w:rPr>
                <w:rFonts w:ascii="仿宋" w:eastAsia="仿宋" w:hAnsi="仿宋" w:hint="eastAsia"/>
                <w:color w:val="000000" w:themeColor="text1"/>
                <w:sz w:val="28"/>
                <w:szCs w:val="28"/>
              </w:rPr>
              <w:t>学校质量工程项目管理人</w:t>
            </w:r>
          </w:p>
        </w:tc>
      </w:tr>
      <w:tr w:rsidR="00254F71" w:rsidRPr="00B40C40" w:rsidTr="00AC7E7A">
        <w:trPr>
          <w:jc w:val="center"/>
        </w:trPr>
        <w:tc>
          <w:tcPr>
            <w:tcW w:w="476" w:type="dxa"/>
            <w:vMerge/>
            <w:vAlign w:val="center"/>
          </w:tcPr>
          <w:p w:rsidR="00254F71" w:rsidRPr="00B40C40" w:rsidRDefault="00254F71" w:rsidP="00AC7E7A">
            <w:pPr>
              <w:adjustRightInd w:val="0"/>
              <w:snapToGrid w:val="0"/>
              <w:jc w:val="center"/>
              <w:rPr>
                <w:rFonts w:ascii="仿宋" w:eastAsia="仿宋" w:hAnsi="仿宋"/>
                <w:color w:val="000000" w:themeColor="text1"/>
                <w:sz w:val="28"/>
                <w:szCs w:val="28"/>
              </w:rPr>
            </w:pPr>
          </w:p>
        </w:tc>
        <w:tc>
          <w:tcPr>
            <w:tcW w:w="2130" w:type="dxa"/>
            <w:vMerge/>
            <w:vAlign w:val="center"/>
          </w:tcPr>
          <w:p w:rsidR="00254F71" w:rsidRPr="00B40C40" w:rsidRDefault="00254F71" w:rsidP="00AC7E7A">
            <w:pPr>
              <w:adjustRightInd w:val="0"/>
              <w:snapToGrid w:val="0"/>
              <w:jc w:val="center"/>
              <w:rPr>
                <w:rFonts w:ascii="仿宋" w:eastAsia="仿宋" w:hAnsi="仿宋"/>
                <w:color w:val="000000" w:themeColor="text1"/>
                <w:sz w:val="28"/>
                <w:szCs w:val="28"/>
              </w:rPr>
            </w:pPr>
          </w:p>
        </w:tc>
        <w:tc>
          <w:tcPr>
            <w:tcW w:w="2145" w:type="dxa"/>
            <w:vMerge/>
            <w:vAlign w:val="center"/>
          </w:tcPr>
          <w:p w:rsidR="00254F71" w:rsidRPr="00B40C40" w:rsidRDefault="00254F71" w:rsidP="00AC7E7A">
            <w:pPr>
              <w:adjustRightInd w:val="0"/>
              <w:snapToGrid w:val="0"/>
              <w:jc w:val="center"/>
              <w:rPr>
                <w:rFonts w:ascii="仿宋" w:eastAsia="仿宋" w:hAnsi="仿宋"/>
                <w:color w:val="000000" w:themeColor="text1"/>
                <w:sz w:val="28"/>
                <w:szCs w:val="28"/>
              </w:rPr>
            </w:pPr>
          </w:p>
        </w:tc>
        <w:tc>
          <w:tcPr>
            <w:tcW w:w="2220" w:type="dxa"/>
            <w:vMerge/>
            <w:vAlign w:val="center"/>
          </w:tcPr>
          <w:p w:rsidR="00254F71" w:rsidRPr="00B40C40" w:rsidRDefault="00254F71" w:rsidP="00AC7E7A">
            <w:pPr>
              <w:adjustRightInd w:val="0"/>
              <w:snapToGrid w:val="0"/>
              <w:jc w:val="center"/>
              <w:rPr>
                <w:rFonts w:ascii="仿宋" w:eastAsia="仿宋" w:hAnsi="仿宋"/>
                <w:color w:val="000000" w:themeColor="text1"/>
                <w:sz w:val="28"/>
                <w:szCs w:val="28"/>
              </w:rPr>
            </w:pPr>
          </w:p>
        </w:tc>
        <w:tc>
          <w:tcPr>
            <w:tcW w:w="1215" w:type="dxa"/>
            <w:vAlign w:val="center"/>
          </w:tcPr>
          <w:p w:rsidR="00254F71" w:rsidRPr="00B40C40" w:rsidRDefault="00254F71" w:rsidP="00AC7E7A">
            <w:pPr>
              <w:adjustRightInd w:val="0"/>
              <w:snapToGrid w:val="0"/>
              <w:jc w:val="center"/>
              <w:rPr>
                <w:rFonts w:ascii="仿宋" w:eastAsia="仿宋" w:hAnsi="仿宋"/>
                <w:color w:val="000000" w:themeColor="text1"/>
                <w:sz w:val="28"/>
                <w:szCs w:val="28"/>
              </w:rPr>
            </w:pPr>
            <w:r w:rsidRPr="00B40C40">
              <w:rPr>
                <w:rFonts w:ascii="仿宋" w:eastAsia="仿宋" w:hAnsi="仿宋" w:hint="eastAsia"/>
                <w:color w:val="000000" w:themeColor="text1"/>
                <w:sz w:val="28"/>
                <w:szCs w:val="28"/>
              </w:rPr>
              <w:t>联系人</w:t>
            </w:r>
          </w:p>
        </w:tc>
        <w:tc>
          <w:tcPr>
            <w:tcW w:w="1920" w:type="dxa"/>
            <w:vAlign w:val="center"/>
          </w:tcPr>
          <w:p w:rsidR="00254F71" w:rsidRPr="00B40C40" w:rsidRDefault="00254F71" w:rsidP="00AC7E7A">
            <w:pPr>
              <w:adjustRightInd w:val="0"/>
              <w:snapToGrid w:val="0"/>
              <w:jc w:val="center"/>
              <w:rPr>
                <w:rFonts w:ascii="仿宋" w:eastAsia="仿宋" w:hAnsi="仿宋"/>
                <w:color w:val="000000" w:themeColor="text1"/>
                <w:sz w:val="28"/>
                <w:szCs w:val="28"/>
              </w:rPr>
            </w:pPr>
            <w:r w:rsidRPr="00B40C40">
              <w:rPr>
                <w:rFonts w:ascii="仿宋" w:eastAsia="仿宋" w:hAnsi="仿宋" w:hint="eastAsia"/>
                <w:color w:val="000000" w:themeColor="text1"/>
                <w:sz w:val="28"/>
                <w:szCs w:val="28"/>
              </w:rPr>
              <w:t>联系人电话</w:t>
            </w:r>
          </w:p>
          <w:p w:rsidR="00254F71" w:rsidRPr="00B40C40" w:rsidRDefault="00254F71" w:rsidP="00AC7E7A">
            <w:pPr>
              <w:adjustRightInd w:val="0"/>
              <w:snapToGrid w:val="0"/>
              <w:jc w:val="center"/>
              <w:rPr>
                <w:rFonts w:ascii="仿宋" w:eastAsia="仿宋" w:hAnsi="仿宋"/>
                <w:color w:val="000000" w:themeColor="text1"/>
                <w:sz w:val="28"/>
                <w:szCs w:val="28"/>
              </w:rPr>
            </w:pPr>
            <w:r w:rsidRPr="00B40C40">
              <w:rPr>
                <w:rFonts w:ascii="仿宋" w:eastAsia="仿宋" w:hAnsi="仿宋" w:hint="eastAsia"/>
                <w:color w:val="000000" w:themeColor="text1"/>
                <w:sz w:val="28"/>
                <w:szCs w:val="28"/>
              </w:rPr>
              <w:t>（手机/座机）</w:t>
            </w:r>
          </w:p>
        </w:tc>
        <w:tc>
          <w:tcPr>
            <w:tcW w:w="1185" w:type="dxa"/>
            <w:vAlign w:val="center"/>
          </w:tcPr>
          <w:p w:rsidR="00254F71" w:rsidRPr="00B40C40" w:rsidRDefault="00254F71" w:rsidP="00AC7E7A">
            <w:pPr>
              <w:adjustRightInd w:val="0"/>
              <w:snapToGrid w:val="0"/>
              <w:jc w:val="center"/>
              <w:rPr>
                <w:rFonts w:ascii="仿宋" w:eastAsia="仿宋" w:hAnsi="仿宋"/>
                <w:color w:val="000000" w:themeColor="text1"/>
                <w:sz w:val="28"/>
                <w:szCs w:val="28"/>
              </w:rPr>
            </w:pPr>
            <w:r w:rsidRPr="00B40C40">
              <w:rPr>
                <w:rFonts w:ascii="仿宋" w:eastAsia="仿宋" w:hAnsi="仿宋" w:hint="eastAsia"/>
                <w:color w:val="000000" w:themeColor="text1"/>
                <w:sz w:val="28"/>
                <w:szCs w:val="28"/>
              </w:rPr>
              <w:t>联系人</w:t>
            </w:r>
          </w:p>
        </w:tc>
        <w:tc>
          <w:tcPr>
            <w:tcW w:w="2385" w:type="dxa"/>
            <w:vAlign w:val="center"/>
          </w:tcPr>
          <w:p w:rsidR="00254F71" w:rsidRPr="00B40C40" w:rsidRDefault="00254F71" w:rsidP="00AC7E7A">
            <w:pPr>
              <w:adjustRightInd w:val="0"/>
              <w:snapToGrid w:val="0"/>
              <w:jc w:val="center"/>
              <w:rPr>
                <w:rFonts w:ascii="仿宋" w:eastAsia="仿宋" w:hAnsi="仿宋"/>
                <w:color w:val="000000" w:themeColor="text1"/>
                <w:sz w:val="28"/>
                <w:szCs w:val="28"/>
              </w:rPr>
            </w:pPr>
            <w:r w:rsidRPr="00B40C40">
              <w:rPr>
                <w:rFonts w:ascii="仿宋" w:eastAsia="仿宋" w:hAnsi="仿宋" w:hint="eastAsia"/>
                <w:color w:val="000000" w:themeColor="text1"/>
                <w:sz w:val="28"/>
                <w:szCs w:val="28"/>
              </w:rPr>
              <w:t>联系人电话</w:t>
            </w:r>
          </w:p>
          <w:p w:rsidR="00254F71" w:rsidRPr="00B40C40" w:rsidRDefault="00254F71" w:rsidP="00AC7E7A">
            <w:pPr>
              <w:adjustRightInd w:val="0"/>
              <w:snapToGrid w:val="0"/>
              <w:jc w:val="center"/>
              <w:rPr>
                <w:rFonts w:ascii="仿宋" w:eastAsia="仿宋" w:hAnsi="仿宋"/>
                <w:color w:val="000000" w:themeColor="text1"/>
                <w:sz w:val="28"/>
                <w:szCs w:val="28"/>
              </w:rPr>
            </w:pPr>
            <w:r w:rsidRPr="00B40C40">
              <w:rPr>
                <w:rFonts w:ascii="仿宋" w:eastAsia="仿宋" w:hAnsi="仿宋" w:hint="eastAsia"/>
                <w:color w:val="000000" w:themeColor="text1"/>
                <w:sz w:val="28"/>
                <w:szCs w:val="28"/>
              </w:rPr>
              <w:t>（手机/座机）</w:t>
            </w:r>
          </w:p>
        </w:tc>
      </w:tr>
      <w:tr w:rsidR="00254F71" w:rsidRPr="00B40C40" w:rsidTr="00AC7E7A">
        <w:trPr>
          <w:trHeight w:val="548"/>
          <w:jc w:val="center"/>
        </w:trPr>
        <w:tc>
          <w:tcPr>
            <w:tcW w:w="476" w:type="dxa"/>
            <w:vAlign w:val="center"/>
          </w:tcPr>
          <w:p w:rsidR="00254F71" w:rsidRPr="00B40C40" w:rsidRDefault="00254F71" w:rsidP="00AC7E7A">
            <w:pPr>
              <w:adjustRightInd w:val="0"/>
              <w:snapToGrid w:val="0"/>
              <w:jc w:val="center"/>
              <w:rPr>
                <w:rFonts w:ascii="仿宋" w:eastAsia="仿宋" w:hAnsi="仿宋"/>
                <w:color w:val="000000" w:themeColor="text1"/>
                <w:sz w:val="28"/>
                <w:szCs w:val="28"/>
              </w:rPr>
            </w:pPr>
            <w:r w:rsidRPr="00B40C40">
              <w:rPr>
                <w:rFonts w:ascii="仿宋" w:eastAsia="仿宋" w:hAnsi="仿宋" w:hint="eastAsia"/>
                <w:color w:val="000000" w:themeColor="text1"/>
                <w:sz w:val="28"/>
                <w:szCs w:val="28"/>
              </w:rPr>
              <w:t xml:space="preserve"> </w:t>
            </w:r>
          </w:p>
        </w:tc>
        <w:tc>
          <w:tcPr>
            <w:tcW w:w="2130" w:type="dxa"/>
            <w:vAlign w:val="center"/>
          </w:tcPr>
          <w:p w:rsidR="00254F71" w:rsidRPr="00B40C40" w:rsidRDefault="00254F71" w:rsidP="00AC7E7A">
            <w:pPr>
              <w:adjustRightInd w:val="0"/>
              <w:snapToGrid w:val="0"/>
              <w:jc w:val="center"/>
              <w:rPr>
                <w:rFonts w:ascii="仿宋" w:eastAsia="仿宋" w:hAnsi="仿宋"/>
                <w:color w:val="000000" w:themeColor="text1"/>
                <w:sz w:val="28"/>
                <w:szCs w:val="28"/>
              </w:rPr>
            </w:pPr>
          </w:p>
        </w:tc>
        <w:tc>
          <w:tcPr>
            <w:tcW w:w="2145" w:type="dxa"/>
            <w:vAlign w:val="center"/>
          </w:tcPr>
          <w:p w:rsidR="00254F71" w:rsidRPr="00B40C40" w:rsidRDefault="00254F71" w:rsidP="00AC7E7A">
            <w:pPr>
              <w:adjustRightInd w:val="0"/>
              <w:snapToGrid w:val="0"/>
              <w:jc w:val="center"/>
              <w:rPr>
                <w:rFonts w:ascii="仿宋" w:eastAsia="仿宋" w:hAnsi="仿宋"/>
                <w:color w:val="000000" w:themeColor="text1"/>
                <w:sz w:val="28"/>
                <w:szCs w:val="28"/>
              </w:rPr>
            </w:pPr>
          </w:p>
        </w:tc>
        <w:tc>
          <w:tcPr>
            <w:tcW w:w="2220" w:type="dxa"/>
            <w:vAlign w:val="center"/>
          </w:tcPr>
          <w:p w:rsidR="00254F71" w:rsidRPr="00B40C40" w:rsidRDefault="00254F71" w:rsidP="00AC7E7A">
            <w:pPr>
              <w:adjustRightInd w:val="0"/>
              <w:snapToGrid w:val="0"/>
              <w:jc w:val="center"/>
              <w:rPr>
                <w:rFonts w:ascii="仿宋" w:eastAsia="仿宋" w:hAnsi="仿宋"/>
                <w:color w:val="000000" w:themeColor="text1"/>
                <w:sz w:val="28"/>
                <w:szCs w:val="28"/>
              </w:rPr>
            </w:pPr>
          </w:p>
        </w:tc>
        <w:tc>
          <w:tcPr>
            <w:tcW w:w="1215" w:type="dxa"/>
          </w:tcPr>
          <w:p w:rsidR="00254F71" w:rsidRPr="00B40C40" w:rsidRDefault="00254F71" w:rsidP="00AC7E7A">
            <w:pPr>
              <w:adjustRightInd w:val="0"/>
              <w:snapToGrid w:val="0"/>
              <w:jc w:val="center"/>
              <w:rPr>
                <w:rFonts w:ascii="仿宋" w:eastAsia="仿宋" w:hAnsi="仿宋"/>
                <w:color w:val="000000" w:themeColor="text1"/>
                <w:sz w:val="28"/>
                <w:szCs w:val="28"/>
              </w:rPr>
            </w:pPr>
          </w:p>
        </w:tc>
        <w:tc>
          <w:tcPr>
            <w:tcW w:w="1920" w:type="dxa"/>
            <w:vAlign w:val="center"/>
          </w:tcPr>
          <w:p w:rsidR="00254F71" w:rsidRPr="00B40C40" w:rsidRDefault="00254F71" w:rsidP="00AC7E7A">
            <w:pPr>
              <w:adjustRightInd w:val="0"/>
              <w:snapToGrid w:val="0"/>
              <w:jc w:val="center"/>
              <w:rPr>
                <w:rFonts w:ascii="仿宋" w:eastAsia="仿宋" w:hAnsi="仿宋"/>
                <w:color w:val="000000" w:themeColor="text1"/>
                <w:sz w:val="28"/>
                <w:szCs w:val="28"/>
              </w:rPr>
            </w:pPr>
          </w:p>
        </w:tc>
        <w:tc>
          <w:tcPr>
            <w:tcW w:w="1185" w:type="dxa"/>
            <w:vAlign w:val="center"/>
          </w:tcPr>
          <w:p w:rsidR="00254F71" w:rsidRPr="00B40C40" w:rsidRDefault="00254F71" w:rsidP="00AC7E7A">
            <w:pPr>
              <w:adjustRightInd w:val="0"/>
              <w:snapToGrid w:val="0"/>
              <w:jc w:val="center"/>
              <w:rPr>
                <w:rFonts w:ascii="仿宋" w:eastAsia="仿宋" w:hAnsi="仿宋"/>
                <w:color w:val="000000" w:themeColor="text1"/>
                <w:sz w:val="28"/>
                <w:szCs w:val="28"/>
              </w:rPr>
            </w:pPr>
          </w:p>
        </w:tc>
        <w:tc>
          <w:tcPr>
            <w:tcW w:w="2385" w:type="dxa"/>
            <w:vAlign w:val="center"/>
          </w:tcPr>
          <w:p w:rsidR="00254F71" w:rsidRPr="00B40C40" w:rsidRDefault="00254F71" w:rsidP="00AC7E7A">
            <w:pPr>
              <w:adjustRightInd w:val="0"/>
              <w:snapToGrid w:val="0"/>
              <w:jc w:val="center"/>
              <w:rPr>
                <w:rFonts w:ascii="仿宋" w:eastAsia="仿宋" w:hAnsi="仿宋"/>
                <w:color w:val="000000" w:themeColor="text1"/>
                <w:sz w:val="28"/>
                <w:szCs w:val="28"/>
              </w:rPr>
            </w:pPr>
          </w:p>
        </w:tc>
      </w:tr>
      <w:tr w:rsidR="00254F71" w:rsidRPr="00B40C40" w:rsidTr="00AC7E7A">
        <w:trPr>
          <w:trHeight w:val="548"/>
          <w:jc w:val="center"/>
        </w:trPr>
        <w:tc>
          <w:tcPr>
            <w:tcW w:w="476" w:type="dxa"/>
            <w:vAlign w:val="center"/>
          </w:tcPr>
          <w:p w:rsidR="00254F71" w:rsidRPr="00B40C40" w:rsidRDefault="00254F71" w:rsidP="00AC7E7A">
            <w:pPr>
              <w:adjustRightInd w:val="0"/>
              <w:snapToGrid w:val="0"/>
              <w:jc w:val="center"/>
              <w:rPr>
                <w:rFonts w:ascii="仿宋" w:eastAsia="仿宋" w:hAnsi="仿宋"/>
                <w:color w:val="000000" w:themeColor="text1"/>
                <w:sz w:val="28"/>
                <w:szCs w:val="28"/>
              </w:rPr>
            </w:pPr>
          </w:p>
        </w:tc>
        <w:tc>
          <w:tcPr>
            <w:tcW w:w="2130" w:type="dxa"/>
            <w:vAlign w:val="center"/>
          </w:tcPr>
          <w:p w:rsidR="00254F71" w:rsidRPr="00B40C40" w:rsidRDefault="00254F71" w:rsidP="00AC7E7A">
            <w:pPr>
              <w:adjustRightInd w:val="0"/>
              <w:snapToGrid w:val="0"/>
              <w:jc w:val="center"/>
              <w:rPr>
                <w:rFonts w:ascii="仿宋" w:eastAsia="仿宋" w:hAnsi="仿宋"/>
                <w:color w:val="000000" w:themeColor="text1"/>
                <w:sz w:val="28"/>
                <w:szCs w:val="28"/>
              </w:rPr>
            </w:pPr>
          </w:p>
        </w:tc>
        <w:tc>
          <w:tcPr>
            <w:tcW w:w="2145" w:type="dxa"/>
            <w:vAlign w:val="center"/>
          </w:tcPr>
          <w:p w:rsidR="00254F71" w:rsidRPr="00B40C40" w:rsidRDefault="00254F71" w:rsidP="00AC7E7A">
            <w:pPr>
              <w:adjustRightInd w:val="0"/>
              <w:snapToGrid w:val="0"/>
              <w:jc w:val="center"/>
              <w:rPr>
                <w:rFonts w:ascii="仿宋" w:eastAsia="仿宋" w:hAnsi="仿宋"/>
                <w:color w:val="000000" w:themeColor="text1"/>
                <w:sz w:val="28"/>
                <w:szCs w:val="28"/>
              </w:rPr>
            </w:pPr>
          </w:p>
        </w:tc>
        <w:tc>
          <w:tcPr>
            <w:tcW w:w="2220" w:type="dxa"/>
            <w:vAlign w:val="center"/>
          </w:tcPr>
          <w:p w:rsidR="00254F71" w:rsidRPr="00B40C40" w:rsidRDefault="00254F71" w:rsidP="00AC7E7A">
            <w:pPr>
              <w:adjustRightInd w:val="0"/>
              <w:snapToGrid w:val="0"/>
              <w:jc w:val="center"/>
              <w:rPr>
                <w:rFonts w:ascii="仿宋" w:eastAsia="仿宋" w:hAnsi="仿宋"/>
                <w:color w:val="000000" w:themeColor="text1"/>
                <w:sz w:val="28"/>
                <w:szCs w:val="28"/>
              </w:rPr>
            </w:pPr>
          </w:p>
        </w:tc>
        <w:tc>
          <w:tcPr>
            <w:tcW w:w="1215" w:type="dxa"/>
          </w:tcPr>
          <w:p w:rsidR="00254F71" w:rsidRPr="00B40C40" w:rsidRDefault="00254F71" w:rsidP="00AC7E7A">
            <w:pPr>
              <w:adjustRightInd w:val="0"/>
              <w:snapToGrid w:val="0"/>
              <w:jc w:val="center"/>
              <w:rPr>
                <w:rFonts w:ascii="仿宋" w:eastAsia="仿宋" w:hAnsi="仿宋"/>
                <w:color w:val="000000" w:themeColor="text1"/>
                <w:sz w:val="28"/>
                <w:szCs w:val="28"/>
              </w:rPr>
            </w:pPr>
          </w:p>
        </w:tc>
        <w:tc>
          <w:tcPr>
            <w:tcW w:w="1920" w:type="dxa"/>
            <w:vAlign w:val="center"/>
          </w:tcPr>
          <w:p w:rsidR="00254F71" w:rsidRPr="00B40C40" w:rsidRDefault="00254F71" w:rsidP="00AC7E7A">
            <w:pPr>
              <w:adjustRightInd w:val="0"/>
              <w:snapToGrid w:val="0"/>
              <w:jc w:val="center"/>
              <w:rPr>
                <w:rFonts w:ascii="仿宋" w:eastAsia="仿宋" w:hAnsi="仿宋"/>
                <w:color w:val="000000" w:themeColor="text1"/>
                <w:sz w:val="28"/>
                <w:szCs w:val="28"/>
              </w:rPr>
            </w:pPr>
          </w:p>
        </w:tc>
        <w:tc>
          <w:tcPr>
            <w:tcW w:w="1185" w:type="dxa"/>
            <w:vAlign w:val="center"/>
          </w:tcPr>
          <w:p w:rsidR="00254F71" w:rsidRPr="00B40C40" w:rsidRDefault="00254F71" w:rsidP="00AC7E7A">
            <w:pPr>
              <w:adjustRightInd w:val="0"/>
              <w:snapToGrid w:val="0"/>
              <w:jc w:val="center"/>
              <w:rPr>
                <w:rFonts w:ascii="仿宋" w:eastAsia="仿宋" w:hAnsi="仿宋"/>
                <w:color w:val="000000" w:themeColor="text1"/>
                <w:sz w:val="28"/>
                <w:szCs w:val="28"/>
              </w:rPr>
            </w:pPr>
          </w:p>
        </w:tc>
        <w:tc>
          <w:tcPr>
            <w:tcW w:w="2385" w:type="dxa"/>
            <w:vAlign w:val="center"/>
          </w:tcPr>
          <w:p w:rsidR="00254F71" w:rsidRPr="00B40C40" w:rsidRDefault="00254F71" w:rsidP="00AC7E7A">
            <w:pPr>
              <w:adjustRightInd w:val="0"/>
              <w:snapToGrid w:val="0"/>
              <w:jc w:val="center"/>
              <w:rPr>
                <w:rFonts w:ascii="仿宋" w:eastAsia="仿宋" w:hAnsi="仿宋"/>
                <w:color w:val="000000" w:themeColor="text1"/>
                <w:sz w:val="28"/>
                <w:szCs w:val="28"/>
              </w:rPr>
            </w:pPr>
          </w:p>
        </w:tc>
      </w:tr>
      <w:tr w:rsidR="00254F71" w:rsidRPr="00B40C40" w:rsidTr="00AC7E7A">
        <w:trPr>
          <w:trHeight w:val="548"/>
          <w:jc w:val="center"/>
        </w:trPr>
        <w:tc>
          <w:tcPr>
            <w:tcW w:w="476" w:type="dxa"/>
            <w:vAlign w:val="center"/>
          </w:tcPr>
          <w:p w:rsidR="00254F71" w:rsidRPr="00B40C40" w:rsidRDefault="00254F71" w:rsidP="00AC7E7A">
            <w:pPr>
              <w:adjustRightInd w:val="0"/>
              <w:snapToGrid w:val="0"/>
              <w:jc w:val="center"/>
              <w:rPr>
                <w:rFonts w:ascii="仿宋" w:eastAsia="仿宋" w:hAnsi="仿宋"/>
                <w:color w:val="000000" w:themeColor="text1"/>
                <w:sz w:val="28"/>
                <w:szCs w:val="28"/>
              </w:rPr>
            </w:pPr>
          </w:p>
        </w:tc>
        <w:tc>
          <w:tcPr>
            <w:tcW w:w="2130" w:type="dxa"/>
            <w:vAlign w:val="center"/>
          </w:tcPr>
          <w:p w:rsidR="00254F71" w:rsidRPr="00B40C40" w:rsidRDefault="00254F71" w:rsidP="00AC7E7A">
            <w:pPr>
              <w:adjustRightInd w:val="0"/>
              <w:snapToGrid w:val="0"/>
              <w:jc w:val="center"/>
              <w:rPr>
                <w:rFonts w:ascii="仿宋" w:eastAsia="仿宋" w:hAnsi="仿宋"/>
                <w:color w:val="000000" w:themeColor="text1"/>
                <w:sz w:val="28"/>
                <w:szCs w:val="28"/>
              </w:rPr>
            </w:pPr>
          </w:p>
        </w:tc>
        <w:tc>
          <w:tcPr>
            <w:tcW w:w="2145" w:type="dxa"/>
            <w:vAlign w:val="center"/>
          </w:tcPr>
          <w:p w:rsidR="00254F71" w:rsidRPr="00B40C40" w:rsidRDefault="00254F71" w:rsidP="00AC7E7A">
            <w:pPr>
              <w:adjustRightInd w:val="0"/>
              <w:snapToGrid w:val="0"/>
              <w:jc w:val="center"/>
              <w:rPr>
                <w:rFonts w:ascii="仿宋" w:eastAsia="仿宋" w:hAnsi="仿宋"/>
                <w:color w:val="000000" w:themeColor="text1"/>
                <w:sz w:val="28"/>
                <w:szCs w:val="28"/>
              </w:rPr>
            </w:pPr>
          </w:p>
        </w:tc>
        <w:tc>
          <w:tcPr>
            <w:tcW w:w="2220" w:type="dxa"/>
            <w:vAlign w:val="center"/>
          </w:tcPr>
          <w:p w:rsidR="00254F71" w:rsidRPr="00B40C40" w:rsidRDefault="00254F71" w:rsidP="00AC7E7A">
            <w:pPr>
              <w:adjustRightInd w:val="0"/>
              <w:snapToGrid w:val="0"/>
              <w:jc w:val="center"/>
              <w:rPr>
                <w:rFonts w:ascii="仿宋" w:eastAsia="仿宋" w:hAnsi="仿宋"/>
                <w:color w:val="000000" w:themeColor="text1"/>
                <w:sz w:val="28"/>
                <w:szCs w:val="28"/>
              </w:rPr>
            </w:pPr>
          </w:p>
        </w:tc>
        <w:tc>
          <w:tcPr>
            <w:tcW w:w="1215" w:type="dxa"/>
          </w:tcPr>
          <w:p w:rsidR="00254F71" w:rsidRPr="00B40C40" w:rsidRDefault="00254F71" w:rsidP="00AC7E7A">
            <w:pPr>
              <w:adjustRightInd w:val="0"/>
              <w:snapToGrid w:val="0"/>
              <w:jc w:val="center"/>
              <w:rPr>
                <w:rFonts w:ascii="仿宋" w:eastAsia="仿宋" w:hAnsi="仿宋"/>
                <w:color w:val="000000" w:themeColor="text1"/>
                <w:sz w:val="28"/>
                <w:szCs w:val="28"/>
              </w:rPr>
            </w:pPr>
          </w:p>
        </w:tc>
        <w:tc>
          <w:tcPr>
            <w:tcW w:w="1920" w:type="dxa"/>
            <w:vAlign w:val="center"/>
          </w:tcPr>
          <w:p w:rsidR="00254F71" w:rsidRPr="00B40C40" w:rsidRDefault="00254F71" w:rsidP="00AC7E7A">
            <w:pPr>
              <w:adjustRightInd w:val="0"/>
              <w:snapToGrid w:val="0"/>
              <w:jc w:val="center"/>
              <w:rPr>
                <w:rFonts w:ascii="仿宋" w:eastAsia="仿宋" w:hAnsi="仿宋"/>
                <w:color w:val="000000" w:themeColor="text1"/>
                <w:sz w:val="28"/>
                <w:szCs w:val="28"/>
              </w:rPr>
            </w:pPr>
          </w:p>
        </w:tc>
        <w:tc>
          <w:tcPr>
            <w:tcW w:w="1185" w:type="dxa"/>
            <w:vAlign w:val="center"/>
          </w:tcPr>
          <w:p w:rsidR="00254F71" w:rsidRPr="00B40C40" w:rsidRDefault="00254F71" w:rsidP="00AC7E7A">
            <w:pPr>
              <w:adjustRightInd w:val="0"/>
              <w:snapToGrid w:val="0"/>
              <w:jc w:val="center"/>
              <w:rPr>
                <w:rFonts w:ascii="仿宋" w:eastAsia="仿宋" w:hAnsi="仿宋"/>
                <w:color w:val="000000" w:themeColor="text1"/>
                <w:sz w:val="28"/>
                <w:szCs w:val="28"/>
              </w:rPr>
            </w:pPr>
          </w:p>
        </w:tc>
        <w:tc>
          <w:tcPr>
            <w:tcW w:w="2385" w:type="dxa"/>
            <w:vAlign w:val="center"/>
          </w:tcPr>
          <w:p w:rsidR="00254F71" w:rsidRPr="00B40C40" w:rsidRDefault="00254F71" w:rsidP="00AC7E7A">
            <w:pPr>
              <w:adjustRightInd w:val="0"/>
              <w:snapToGrid w:val="0"/>
              <w:jc w:val="center"/>
              <w:rPr>
                <w:rFonts w:ascii="仿宋" w:eastAsia="仿宋" w:hAnsi="仿宋"/>
                <w:color w:val="000000" w:themeColor="text1"/>
                <w:sz w:val="28"/>
                <w:szCs w:val="28"/>
              </w:rPr>
            </w:pPr>
          </w:p>
        </w:tc>
      </w:tr>
      <w:tr w:rsidR="00254F71" w:rsidRPr="00B40C40" w:rsidTr="00AC7E7A">
        <w:trPr>
          <w:trHeight w:val="548"/>
          <w:jc w:val="center"/>
        </w:trPr>
        <w:tc>
          <w:tcPr>
            <w:tcW w:w="476" w:type="dxa"/>
            <w:vAlign w:val="center"/>
          </w:tcPr>
          <w:p w:rsidR="00254F71" w:rsidRPr="00B40C40" w:rsidRDefault="00254F71" w:rsidP="00AC7E7A">
            <w:pPr>
              <w:adjustRightInd w:val="0"/>
              <w:snapToGrid w:val="0"/>
              <w:jc w:val="center"/>
              <w:rPr>
                <w:rFonts w:ascii="仿宋" w:eastAsia="仿宋" w:hAnsi="仿宋"/>
                <w:color w:val="000000" w:themeColor="text1"/>
                <w:sz w:val="28"/>
                <w:szCs w:val="28"/>
              </w:rPr>
            </w:pPr>
          </w:p>
        </w:tc>
        <w:tc>
          <w:tcPr>
            <w:tcW w:w="2130" w:type="dxa"/>
            <w:vAlign w:val="center"/>
          </w:tcPr>
          <w:p w:rsidR="00254F71" w:rsidRPr="00B40C40" w:rsidRDefault="00254F71" w:rsidP="00AC7E7A">
            <w:pPr>
              <w:adjustRightInd w:val="0"/>
              <w:snapToGrid w:val="0"/>
              <w:jc w:val="center"/>
              <w:rPr>
                <w:rFonts w:ascii="仿宋" w:eastAsia="仿宋" w:hAnsi="仿宋"/>
                <w:color w:val="000000" w:themeColor="text1"/>
                <w:sz w:val="28"/>
                <w:szCs w:val="28"/>
              </w:rPr>
            </w:pPr>
          </w:p>
        </w:tc>
        <w:tc>
          <w:tcPr>
            <w:tcW w:w="2145" w:type="dxa"/>
            <w:vAlign w:val="center"/>
          </w:tcPr>
          <w:p w:rsidR="00254F71" w:rsidRPr="00B40C40" w:rsidRDefault="00254F71" w:rsidP="00AC7E7A">
            <w:pPr>
              <w:adjustRightInd w:val="0"/>
              <w:snapToGrid w:val="0"/>
              <w:jc w:val="center"/>
              <w:rPr>
                <w:rFonts w:ascii="仿宋" w:eastAsia="仿宋" w:hAnsi="仿宋"/>
                <w:color w:val="000000" w:themeColor="text1"/>
                <w:sz w:val="28"/>
                <w:szCs w:val="28"/>
              </w:rPr>
            </w:pPr>
          </w:p>
        </w:tc>
        <w:tc>
          <w:tcPr>
            <w:tcW w:w="2220" w:type="dxa"/>
            <w:vAlign w:val="center"/>
          </w:tcPr>
          <w:p w:rsidR="00254F71" w:rsidRPr="00B40C40" w:rsidRDefault="00254F71" w:rsidP="00AC7E7A">
            <w:pPr>
              <w:adjustRightInd w:val="0"/>
              <w:snapToGrid w:val="0"/>
              <w:jc w:val="center"/>
              <w:rPr>
                <w:rFonts w:ascii="仿宋" w:eastAsia="仿宋" w:hAnsi="仿宋"/>
                <w:color w:val="000000" w:themeColor="text1"/>
                <w:sz w:val="28"/>
                <w:szCs w:val="28"/>
              </w:rPr>
            </w:pPr>
          </w:p>
        </w:tc>
        <w:tc>
          <w:tcPr>
            <w:tcW w:w="1215" w:type="dxa"/>
          </w:tcPr>
          <w:p w:rsidR="00254F71" w:rsidRPr="00B40C40" w:rsidRDefault="00254F71" w:rsidP="00AC7E7A">
            <w:pPr>
              <w:adjustRightInd w:val="0"/>
              <w:snapToGrid w:val="0"/>
              <w:jc w:val="center"/>
              <w:rPr>
                <w:rFonts w:ascii="仿宋" w:eastAsia="仿宋" w:hAnsi="仿宋"/>
                <w:color w:val="000000" w:themeColor="text1"/>
                <w:sz w:val="28"/>
                <w:szCs w:val="28"/>
              </w:rPr>
            </w:pPr>
          </w:p>
        </w:tc>
        <w:tc>
          <w:tcPr>
            <w:tcW w:w="1920" w:type="dxa"/>
            <w:vAlign w:val="center"/>
          </w:tcPr>
          <w:p w:rsidR="00254F71" w:rsidRPr="00B40C40" w:rsidRDefault="00254F71" w:rsidP="00AC7E7A">
            <w:pPr>
              <w:adjustRightInd w:val="0"/>
              <w:snapToGrid w:val="0"/>
              <w:jc w:val="center"/>
              <w:rPr>
                <w:rFonts w:ascii="仿宋" w:eastAsia="仿宋" w:hAnsi="仿宋"/>
                <w:color w:val="000000" w:themeColor="text1"/>
                <w:sz w:val="28"/>
                <w:szCs w:val="28"/>
              </w:rPr>
            </w:pPr>
          </w:p>
        </w:tc>
        <w:tc>
          <w:tcPr>
            <w:tcW w:w="1185" w:type="dxa"/>
            <w:vAlign w:val="center"/>
          </w:tcPr>
          <w:p w:rsidR="00254F71" w:rsidRPr="00B40C40" w:rsidRDefault="00254F71" w:rsidP="00AC7E7A">
            <w:pPr>
              <w:adjustRightInd w:val="0"/>
              <w:snapToGrid w:val="0"/>
              <w:jc w:val="center"/>
              <w:rPr>
                <w:rFonts w:ascii="仿宋" w:eastAsia="仿宋" w:hAnsi="仿宋"/>
                <w:color w:val="000000" w:themeColor="text1"/>
                <w:sz w:val="28"/>
                <w:szCs w:val="28"/>
              </w:rPr>
            </w:pPr>
          </w:p>
        </w:tc>
        <w:tc>
          <w:tcPr>
            <w:tcW w:w="2385" w:type="dxa"/>
            <w:vAlign w:val="center"/>
          </w:tcPr>
          <w:p w:rsidR="00254F71" w:rsidRPr="00B40C40" w:rsidRDefault="00254F71" w:rsidP="00AC7E7A">
            <w:pPr>
              <w:adjustRightInd w:val="0"/>
              <w:snapToGrid w:val="0"/>
              <w:jc w:val="center"/>
              <w:rPr>
                <w:rFonts w:ascii="仿宋" w:eastAsia="仿宋" w:hAnsi="仿宋"/>
                <w:color w:val="000000" w:themeColor="text1"/>
                <w:sz w:val="28"/>
                <w:szCs w:val="28"/>
              </w:rPr>
            </w:pPr>
          </w:p>
        </w:tc>
      </w:tr>
      <w:tr w:rsidR="00254F71" w:rsidRPr="00B40C40" w:rsidTr="00AC7E7A">
        <w:trPr>
          <w:trHeight w:val="548"/>
          <w:jc w:val="center"/>
        </w:trPr>
        <w:tc>
          <w:tcPr>
            <w:tcW w:w="476" w:type="dxa"/>
            <w:vAlign w:val="center"/>
          </w:tcPr>
          <w:p w:rsidR="00254F71" w:rsidRPr="00B40C40" w:rsidRDefault="00254F71" w:rsidP="00AC7E7A">
            <w:pPr>
              <w:adjustRightInd w:val="0"/>
              <w:snapToGrid w:val="0"/>
              <w:jc w:val="center"/>
              <w:rPr>
                <w:rFonts w:ascii="仿宋" w:eastAsia="仿宋" w:hAnsi="仿宋"/>
                <w:color w:val="000000" w:themeColor="text1"/>
                <w:sz w:val="28"/>
                <w:szCs w:val="28"/>
              </w:rPr>
            </w:pPr>
          </w:p>
        </w:tc>
        <w:tc>
          <w:tcPr>
            <w:tcW w:w="2130" w:type="dxa"/>
            <w:vAlign w:val="center"/>
          </w:tcPr>
          <w:p w:rsidR="00254F71" w:rsidRPr="00B40C40" w:rsidRDefault="00254F71" w:rsidP="00AC7E7A">
            <w:pPr>
              <w:adjustRightInd w:val="0"/>
              <w:snapToGrid w:val="0"/>
              <w:jc w:val="center"/>
              <w:rPr>
                <w:rFonts w:ascii="仿宋" w:eastAsia="仿宋" w:hAnsi="仿宋"/>
                <w:color w:val="000000" w:themeColor="text1"/>
                <w:sz w:val="28"/>
                <w:szCs w:val="28"/>
              </w:rPr>
            </w:pPr>
          </w:p>
        </w:tc>
        <w:tc>
          <w:tcPr>
            <w:tcW w:w="2145" w:type="dxa"/>
            <w:vAlign w:val="center"/>
          </w:tcPr>
          <w:p w:rsidR="00254F71" w:rsidRPr="00B40C40" w:rsidRDefault="00254F71" w:rsidP="00AC7E7A">
            <w:pPr>
              <w:adjustRightInd w:val="0"/>
              <w:snapToGrid w:val="0"/>
              <w:jc w:val="center"/>
              <w:rPr>
                <w:rFonts w:ascii="仿宋" w:eastAsia="仿宋" w:hAnsi="仿宋"/>
                <w:color w:val="000000" w:themeColor="text1"/>
                <w:sz w:val="28"/>
                <w:szCs w:val="28"/>
              </w:rPr>
            </w:pPr>
          </w:p>
        </w:tc>
        <w:tc>
          <w:tcPr>
            <w:tcW w:w="2220" w:type="dxa"/>
            <w:vAlign w:val="center"/>
          </w:tcPr>
          <w:p w:rsidR="00254F71" w:rsidRPr="00B40C40" w:rsidRDefault="00254F71" w:rsidP="00AC7E7A">
            <w:pPr>
              <w:adjustRightInd w:val="0"/>
              <w:snapToGrid w:val="0"/>
              <w:jc w:val="center"/>
              <w:rPr>
                <w:rFonts w:ascii="仿宋" w:eastAsia="仿宋" w:hAnsi="仿宋"/>
                <w:color w:val="000000" w:themeColor="text1"/>
                <w:sz w:val="28"/>
                <w:szCs w:val="28"/>
              </w:rPr>
            </w:pPr>
          </w:p>
        </w:tc>
        <w:tc>
          <w:tcPr>
            <w:tcW w:w="1215" w:type="dxa"/>
          </w:tcPr>
          <w:p w:rsidR="00254F71" w:rsidRPr="00B40C40" w:rsidRDefault="00254F71" w:rsidP="00AC7E7A">
            <w:pPr>
              <w:adjustRightInd w:val="0"/>
              <w:snapToGrid w:val="0"/>
              <w:jc w:val="center"/>
              <w:rPr>
                <w:rFonts w:ascii="仿宋" w:eastAsia="仿宋" w:hAnsi="仿宋"/>
                <w:color w:val="000000" w:themeColor="text1"/>
                <w:sz w:val="28"/>
                <w:szCs w:val="28"/>
              </w:rPr>
            </w:pPr>
          </w:p>
        </w:tc>
        <w:tc>
          <w:tcPr>
            <w:tcW w:w="1920" w:type="dxa"/>
            <w:vAlign w:val="center"/>
          </w:tcPr>
          <w:p w:rsidR="00254F71" w:rsidRPr="00B40C40" w:rsidRDefault="00254F71" w:rsidP="00AC7E7A">
            <w:pPr>
              <w:adjustRightInd w:val="0"/>
              <w:snapToGrid w:val="0"/>
              <w:jc w:val="center"/>
              <w:rPr>
                <w:rFonts w:ascii="仿宋" w:eastAsia="仿宋" w:hAnsi="仿宋"/>
                <w:color w:val="000000" w:themeColor="text1"/>
                <w:sz w:val="28"/>
                <w:szCs w:val="28"/>
              </w:rPr>
            </w:pPr>
          </w:p>
        </w:tc>
        <w:tc>
          <w:tcPr>
            <w:tcW w:w="1185" w:type="dxa"/>
            <w:vAlign w:val="center"/>
          </w:tcPr>
          <w:p w:rsidR="00254F71" w:rsidRPr="00B40C40" w:rsidRDefault="00254F71" w:rsidP="00AC7E7A">
            <w:pPr>
              <w:adjustRightInd w:val="0"/>
              <w:snapToGrid w:val="0"/>
              <w:jc w:val="center"/>
              <w:rPr>
                <w:rFonts w:ascii="仿宋" w:eastAsia="仿宋" w:hAnsi="仿宋"/>
                <w:color w:val="000000" w:themeColor="text1"/>
                <w:sz w:val="28"/>
                <w:szCs w:val="28"/>
              </w:rPr>
            </w:pPr>
          </w:p>
        </w:tc>
        <w:tc>
          <w:tcPr>
            <w:tcW w:w="2385" w:type="dxa"/>
            <w:vAlign w:val="center"/>
          </w:tcPr>
          <w:p w:rsidR="00254F71" w:rsidRPr="00B40C40" w:rsidRDefault="00254F71" w:rsidP="00AC7E7A">
            <w:pPr>
              <w:adjustRightInd w:val="0"/>
              <w:snapToGrid w:val="0"/>
              <w:jc w:val="center"/>
              <w:rPr>
                <w:rFonts w:ascii="仿宋" w:eastAsia="仿宋" w:hAnsi="仿宋"/>
                <w:color w:val="000000" w:themeColor="text1"/>
                <w:sz w:val="28"/>
                <w:szCs w:val="28"/>
              </w:rPr>
            </w:pPr>
          </w:p>
        </w:tc>
      </w:tr>
      <w:tr w:rsidR="00254F71" w:rsidRPr="00B40C40" w:rsidTr="00AC7E7A">
        <w:trPr>
          <w:trHeight w:val="548"/>
          <w:jc w:val="center"/>
        </w:trPr>
        <w:tc>
          <w:tcPr>
            <w:tcW w:w="476" w:type="dxa"/>
            <w:vAlign w:val="center"/>
          </w:tcPr>
          <w:p w:rsidR="00254F71" w:rsidRPr="00B40C40" w:rsidRDefault="00254F71" w:rsidP="00AC7E7A">
            <w:pPr>
              <w:adjustRightInd w:val="0"/>
              <w:snapToGrid w:val="0"/>
              <w:jc w:val="center"/>
              <w:rPr>
                <w:rFonts w:ascii="仿宋" w:eastAsia="仿宋" w:hAnsi="仿宋"/>
                <w:color w:val="000000" w:themeColor="text1"/>
                <w:sz w:val="28"/>
                <w:szCs w:val="28"/>
              </w:rPr>
            </w:pPr>
          </w:p>
        </w:tc>
        <w:tc>
          <w:tcPr>
            <w:tcW w:w="2130" w:type="dxa"/>
            <w:vAlign w:val="center"/>
          </w:tcPr>
          <w:p w:rsidR="00254F71" w:rsidRPr="00B40C40" w:rsidRDefault="00254F71" w:rsidP="00AC7E7A">
            <w:pPr>
              <w:adjustRightInd w:val="0"/>
              <w:snapToGrid w:val="0"/>
              <w:jc w:val="center"/>
              <w:rPr>
                <w:rFonts w:ascii="仿宋" w:eastAsia="仿宋" w:hAnsi="仿宋"/>
                <w:color w:val="000000" w:themeColor="text1"/>
                <w:sz w:val="28"/>
                <w:szCs w:val="28"/>
              </w:rPr>
            </w:pPr>
          </w:p>
        </w:tc>
        <w:tc>
          <w:tcPr>
            <w:tcW w:w="2145" w:type="dxa"/>
            <w:vAlign w:val="center"/>
          </w:tcPr>
          <w:p w:rsidR="00254F71" w:rsidRPr="00B40C40" w:rsidRDefault="00254F71" w:rsidP="00AC7E7A">
            <w:pPr>
              <w:adjustRightInd w:val="0"/>
              <w:snapToGrid w:val="0"/>
              <w:jc w:val="center"/>
              <w:rPr>
                <w:rFonts w:ascii="仿宋" w:eastAsia="仿宋" w:hAnsi="仿宋"/>
                <w:color w:val="000000" w:themeColor="text1"/>
                <w:sz w:val="28"/>
                <w:szCs w:val="28"/>
              </w:rPr>
            </w:pPr>
          </w:p>
        </w:tc>
        <w:tc>
          <w:tcPr>
            <w:tcW w:w="2220" w:type="dxa"/>
            <w:vAlign w:val="center"/>
          </w:tcPr>
          <w:p w:rsidR="00254F71" w:rsidRPr="00B40C40" w:rsidRDefault="00254F71" w:rsidP="00AC7E7A">
            <w:pPr>
              <w:adjustRightInd w:val="0"/>
              <w:snapToGrid w:val="0"/>
              <w:jc w:val="center"/>
              <w:rPr>
                <w:rFonts w:ascii="仿宋" w:eastAsia="仿宋" w:hAnsi="仿宋"/>
                <w:color w:val="000000" w:themeColor="text1"/>
                <w:sz w:val="28"/>
                <w:szCs w:val="28"/>
              </w:rPr>
            </w:pPr>
          </w:p>
        </w:tc>
        <w:tc>
          <w:tcPr>
            <w:tcW w:w="1215" w:type="dxa"/>
          </w:tcPr>
          <w:p w:rsidR="00254F71" w:rsidRPr="00B40C40" w:rsidRDefault="00254F71" w:rsidP="00AC7E7A">
            <w:pPr>
              <w:adjustRightInd w:val="0"/>
              <w:snapToGrid w:val="0"/>
              <w:jc w:val="center"/>
              <w:rPr>
                <w:rFonts w:ascii="仿宋" w:eastAsia="仿宋" w:hAnsi="仿宋"/>
                <w:color w:val="000000" w:themeColor="text1"/>
                <w:sz w:val="28"/>
                <w:szCs w:val="28"/>
              </w:rPr>
            </w:pPr>
          </w:p>
        </w:tc>
        <w:tc>
          <w:tcPr>
            <w:tcW w:w="1920" w:type="dxa"/>
            <w:vAlign w:val="center"/>
          </w:tcPr>
          <w:p w:rsidR="00254F71" w:rsidRPr="00B40C40" w:rsidRDefault="00254F71" w:rsidP="00AC7E7A">
            <w:pPr>
              <w:adjustRightInd w:val="0"/>
              <w:snapToGrid w:val="0"/>
              <w:jc w:val="center"/>
              <w:rPr>
                <w:rFonts w:ascii="仿宋" w:eastAsia="仿宋" w:hAnsi="仿宋"/>
                <w:color w:val="000000" w:themeColor="text1"/>
                <w:sz w:val="28"/>
                <w:szCs w:val="28"/>
              </w:rPr>
            </w:pPr>
          </w:p>
        </w:tc>
        <w:tc>
          <w:tcPr>
            <w:tcW w:w="1185" w:type="dxa"/>
            <w:vAlign w:val="center"/>
          </w:tcPr>
          <w:p w:rsidR="00254F71" w:rsidRPr="00B40C40" w:rsidRDefault="00254F71" w:rsidP="00AC7E7A">
            <w:pPr>
              <w:adjustRightInd w:val="0"/>
              <w:snapToGrid w:val="0"/>
              <w:jc w:val="center"/>
              <w:rPr>
                <w:rFonts w:ascii="仿宋" w:eastAsia="仿宋" w:hAnsi="仿宋"/>
                <w:color w:val="000000" w:themeColor="text1"/>
                <w:sz w:val="28"/>
                <w:szCs w:val="28"/>
              </w:rPr>
            </w:pPr>
          </w:p>
        </w:tc>
        <w:tc>
          <w:tcPr>
            <w:tcW w:w="2385" w:type="dxa"/>
            <w:vAlign w:val="center"/>
          </w:tcPr>
          <w:p w:rsidR="00254F71" w:rsidRPr="00B40C40" w:rsidRDefault="00254F71" w:rsidP="00AC7E7A">
            <w:pPr>
              <w:adjustRightInd w:val="0"/>
              <w:snapToGrid w:val="0"/>
              <w:jc w:val="center"/>
              <w:rPr>
                <w:rFonts w:ascii="仿宋" w:eastAsia="仿宋" w:hAnsi="仿宋"/>
                <w:color w:val="000000" w:themeColor="text1"/>
                <w:sz w:val="28"/>
                <w:szCs w:val="28"/>
              </w:rPr>
            </w:pPr>
          </w:p>
        </w:tc>
      </w:tr>
    </w:tbl>
    <w:p w:rsidR="00254F71" w:rsidRPr="007B5312" w:rsidRDefault="00254F71" w:rsidP="00254F71">
      <w:pPr>
        <w:widowControl/>
        <w:adjustRightInd w:val="0"/>
        <w:snapToGrid w:val="0"/>
        <w:spacing w:line="312" w:lineRule="auto"/>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说明：1. 申请专业是否是工程教育专业认证和国家级、省级特色专业建设点的专业栏目要求如实填写：“工程教育专业认证”、“国家特色专业”、“省级特色专业”，如不是以上专业请填写“不”。</w:t>
      </w:r>
    </w:p>
    <w:p w:rsidR="00254F71" w:rsidRPr="007B5312" w:rsidRDefault="00254F71" w:rsidP="00254F71">
      <w:pPr>
        <w:widowControl/>
        <w:adjustRightInd w:val="0"/>
        <w:snapToGrid w:val="0"/>
        <w:spacing w:line="312" w:lineRule="auto"/>
        <w:rPr>
          <w:rFonts w:ascii="仿宋" w:eastAsia="仿宋" w:hAnsi="仿宋"/>
          <w:color w:val="000000" w:themeColor="text1"/>
          <w:sz w:val="30"/>
          <w:szCs w:val="30"/>
        </w:rPr>
        <w:sectPr w:rsidR="00254F71" w:rsidRPr="007B5312" w:rsidSect="00FB49BC">
          <w:pgSz w:w="16838" w:h="11906" w:orient="landscape"/>
          <w:pgMar w:top="1418" w:right="1418" w:bottom="1418" w:left="1418" w:header="851" w:footer="992" w:gutter="0"/>
          <w:cols w:space="720"/>
          <w:docGrid w:linePitch="312"/>
        </w:sectPr>
      </w:pPr>
      <w:r w:rsidRPr="007B5312">
        <w:rPr>
          <w:rFonts w:ascii="仿宋" w:eastAsia="仿宋" w:hAnsi="仿宋" w:hint="eastAsia"/>
          <w:color w:val="000000" w:themeColor="text1"/>
          <w:sz w:val="30"/>
          <w:szCs w:val="30"/>
        </w:rPr>
        <w:t xml:space="preserve">     2. 纸质材料需要加盖学校公章，电子档请发送到</w:t>
      </w:r>
      <w:r w:rsidRPr="007B5312">
        <w:rPr>
          <w:rFonts w:ascii="仿宋" w:eastAsia="仿宋" w:hAnsi="仿宋" w:cs="宋体" w:hint="eastAsia"/>
          <w:color w:val="000000" w:themeColor="text1"/>
          <w:spacing w:val="4"/>
          <w:sz w:val="30"/>
          <w:szCs w:val="30"/>
        </w:rPr>
        <w:t>lijing_gong@sina.com</w:t>
      </w:r>
      <w:r w:rsidRPr="007B5312">
        <w:rPr>
          <w:rFonts w:ascii="仿宋" w:eastAsia="仿宋" w:hAnsi="仿宋" w:hint="eastAsia"/>
          <w:color w:val="000000" w:themeColor="text1"/>
          <w:sz w:val="30"/>
          <w:szCs w:val="30"/>
        </w:rPr>
        <w:t>。</w:t>
      </w:r>
    </w:p>
    <w:p w:rsidR="00254F71" w:rsidRDefault="00254F71" w:rsidP="00254F71">
      <w:pPr>
        <w:widowControl/>
        <w:adjustRightInd w:val="0"/>
        <w:snapToGrid w:val="0"/>
        <w:spacing w:line="312" w:lineRule="auto"/>
        <w:rPr>
          <w:rFonts w:ascii="仿宋" w:eastAsia="仿宋" w:hAnsi="仿宋"/>
          <w:color w:val="000000" w:themeColor="text1"/>
          <w:sz w:val="30"/>
          <w:szCs w:val="30"/>
        </w:rPr>
      </w:pPr>
      <w:r w:rsidRPr="007B5312">
        <w:rPr>
          <w:rFonts w:ascii="仿宋" w:eastAsia="仿宋" w:hAnsi="仿宋" w:hint="eastAsia"/>
          <w:color w:val="000000" w:themeColor="text1"/>
          <w:sz w:val="30"/>
          <w:szCs w:val="30"/>
        </w:rPr>
        <w:lastRenderedPageBreak/>
        <w:t xml:space="preserve">附件2 </w:t>
      </w:r>
    </w:p>
    <w:p w:rsidR="00254F71" w:rsidRPr="007B5312" w:rsidRDefault="00254F71" w:rsidP="00254F71">
      <w:pPr>
        <w:widowControl/>
        <w:adjustRightInd w:val="0"/>
        <w:snapToGrid w:val="0"/>
        <w:spacing w:line="312" w:lineRule="auto"/>
        <w:rPr>
          <w:rFonts w:ascii="仿宋" w:eastAsia="仿宋" w:hAnsi="仿宋"/>
          <w:color w:val="000000" w:themeColor="text1"/>
          <w:sz w:val="30"/>
          <w:szCs w:val="30"/>
        </w:rPr>
      </w:pPr>
    </w:p>
    <w:p w:rsidR="00254F71" w:rsidRPr="00B40C40" w:rsidRDefault="00254F71" w:rsidP="00254F71">
      <w:pPr>
        <w:widowControl/>
        <w:adjustRightInd w:val="0"/>
        <w:snapToGrid w:val="0"/>
        <w:spacing w:line="312" w:lineRule="auto"/>
        <w:jc w:val="center"/>
        <w:rPr>
          <w:rFonts w:ascii="黑体" w:eastAsia="黑体" w:hAnsi="黑体"/>
          <w:color w:val="000000" w:themeColor="text1"/>
          <w:sz w:val="36"/>
          <w:szCs w:val="30"/>
        </w:rPr>
      </w:pPr>
      <w:r w:rsidRPr="00B40C40">
        <w:rPr>
          <w:rFonts w:ascii="黑体" w:eastAsia="黑体" w:hAnsi="黑体" w:hint="eastAsia"/>
          <w:color w:val="000000" w:themeColor="text1"/>
          <w:sz w:val="36"/>
          <w:szCs w:val="30"/>
        </w:rPr>
        <w:t>“</w:t>
      </w:r>
      <w:r w:rsidRPr="00B40C40">
        <w:rPr>
          <w:rFonts w:ascii="黑体" w:eastAsia="黑体" w:hAnsi="黑体"/>
          <w:color w:val="000000" w:themeColor="text1"/>
          <w:sz w:val="36"/>
          <w:szCs w:val="30"/>
        </w:rPr>
        <w:t>卓越工程师</w:t>
      </w:r>
      <w:r w:rsidRPr="00B40C40">
        <w:rPr>
          <w:rFonts w:ascii="黑体" w:eastAsia="黑体" w:hAnsi="黑体" w:hint="eastAsia"/>
          <w:color w:val="000000" w:themeColor="text1"/>
          <w:sz w:val="36"/>
          <w:szCs w:val="30"/>
        </w:rPr>
        <w:t>教育</w:t>
      </w:r>
      <w:r w:rsidRPr="00B40C40">
        <w:rPr>
          <w:rFonts w:ascii="黑体" w:eastAsia="黑体" w:hAnsi="黑体"/>
          <w:color w:val="000000" w:themeColor="text1"/>
          <w:sz w:val="36"/>
          <w:szCs w:val="30"/>
        </w:rPr>
        <w:t>培养计划</w:t>
      </w:r>
      <w:r w:rsidRPr="00B40C40">
        <w:rPr>
          <w:rFonts w:ascii="黑体" w:eastAsia="黑体" w:hAnsi="黑体" w:hint="eastAsia"/>
          <w:color w:val="000000" w:themeColor="text1"/>
          <w:sz w:val="36"/>
          <w:szCs w:val="30"/>
        </w:rPr>
        <w:t>”</w:t>
      </w:r>
      <w:r w:rsidRPr="00B40C40">
        <w:rPr>
          <w:rFonts w:ascii="黑体" w:eastAsia="黑体" w:hAnsi="黑体"/>
          <w:color w:val="000000" w:themeColor="text1"/>
          <w:sz w:val="36"/>
          <w:szCs w:val="30"/>
        </w:rPr>
        <w:t>通用标准</w:t>
      </w:r>
    </w:p>
    <w:p w:rsidR="00254F71" w:rsidRDefault="00254F71" w:rsidP="00254F71">
      <w:pPr>
        <w:widowControl/>
        <w:adjustRightInd w:val="0"/>
        <w:snapToGrid w:val="0"/>
        <w:spacing w:line="312" w:lineRule="auto"/>
        <w:ind w:firstLineChars="200" w:firstLine="602"/>
        <w:jc w:val="center"/>
        <w:rPr>
          <w:rFonts w:ascii="仿宋" w:eastAsia="仿宋" w:hAnsi="仿宋"/>
          <w:b/>
          <w:bCs/>
          <w:color w:val="000000" w:themeColor="text1"/>
          <w:sz w:val="30"/>
          <w:szCs w:val="30"/>
        </w:rPr>
      </w:pPr>
    </w:p>
    <w:p w:rsidR="00254F71" w:rsidRDefault="00254F71" w:rsidP="00254F71">
      <w:pPr>
        <w:widowControl/>
        <w:adjustRightInd w:val="0"/>
        <w:snapToGrid w:val="0"/>
        <w:spacing w:line="312" w:lineRule="auto"/>
        <w:ind w:firstLineChars="200" w:firstLine="602"/>
        <w:rPr>
          <w:rFonts w:ascii="仿宋" w:eastAsia="仿宋" w:hAnsi="仿宋"/>
          <w:b/>
          <w:bCs/>
          <w:color w:val="000000" w:themeColor="text1"/>
          <w:sz w:val="30"/>
          <w:szCs w:val="30"/>
        </w:rPr>
      </w:pPr>
      <w:r w:rsidRPr="007B5312">
        <w:rPr>
          <w:rFonts w:ascii="仿宋" w:eastAsia="仿宋" w:hAnsi="仿宋" w:hint="eastAsia"/>
          <w:b/>
          <w:bCs/>
          <w:color w:val="000000" w:themeColor="text1"/>
          <w:sz w:val="30"/>
          <w:szCs w:val="30"/>
        </w:rPr>
        <w:t>1.总则</w:t>
      </w:r>
    </w:p>
    <w:p w:rsidR="00254F71" w:rsidRDefault="00254F71" w:rsidP="00254F71">
      <w:pPr>
        <w:widowControl/>
        <w:adjustRightInd w:val="0"/>
        <w:snapToGrid w:val="0"/>
        <w:spacing w:line="312" w:lineRule="auto"/>
        <w:ind w:firstLineChars="200" w:firstLine="600"/>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（1）“</w:t>
      </w:r>
      <w:r w:rsidRPr="007B5312">
        <w:rPr>
          <w:rFonts w:ascii="仿宋" w:eastAsia="仿宋" w:hAnsi="仿宋"/>
          <w:color w:val="000000" w:themeColor="text1"/>
          <w:sz w:val="30"/>
          <w:szCs w:val="30"/>
        </w:rPr>
        <w:t>卓越工程师</w:t>
      </w:r>
      <w:r w:rsidRPr="007B5312">
        <w:rPr>
          <w:rFonts w:ascii="仿宋" w:eastAsia="仿宋" w:hAnsi="仿宋" w:hint="eastAsia"/>
          <w:color w:val="000000" w:themeColor="text1"/>
          <w:sz w:val="30"/>
          <w:szCs w:val="30"/>
        </w:rPr>
        <w:t>教育</w:t>
      </w:r>
      <w:r w:rsidRPr="007B5312">
        <w:rPr>
          <w:rFonts w:ascii="仿宋" w:eastAsia="仿宋" w:hAnsi="仿宋"/>
          <w:color w:val="000000" w:themeColor="text1"/>
          <w:sz w:val="30"/>
          <w:szCs w:val="30"/>
        </w:rPr>
        <w:t>培养计划</w:t>
      </w:r>
      <w:r w:rsidRPr="007B5312">
        <w:rPr>
          <w:rFonts w:ascii="仿宋" w:eastAsia="仿宋" w:hAnsi="仿宋" w:hint="eastAsia"/>
          <w:color w:val="000000" w:themeColor="text1"/>
          <w:sz w:val="30"/>
          <w:szCs w:val="30"/>
        </w:rPr>
        <w:t>”旨在培养卓越工程师后备人才，高等学校实施“卓越工程师教育培养计划”，将为培养学生成为卓越工程师打下坚实的基础和完成卓越工程师需要的基本训练。</w:t>
      </w:r>
    </w:p>
    <w:p w:rsidR="00254F71" w:rsidRDefault="00254F71" w:rsidP="00254F71">
      <w:pPr>
        <w:widowControl/>
        <w:adjustRightInd w:val="0"/>
        <w:snapToGrid w:val="0"/>
        <w:spacing w:line="312" w:lineRule="auto"/>
        <w:ind w:firstLineChars="200" w:firstLine="600"/>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（2）本标准适用于参与“</w:t>
      </w:r>
      <w:r w:rsidRPr="007B5312">
        <w:rPr>
          <w:rFonts w:ascii="仿宋" w:eastAsia="仿宋" w:hAnsi="仿宋"/>
          <w:color w:val="000000" w:themeColor="text1"/>
          <w:sz w:val="30"/>
          <w:szCs w:val="30"/>
        </w:rPr>
        <w:t>卓越工程师</w:t>
      </w:r>
      <w:r w:rsidRPr="007B5312">
        <w:rPr>
          <w:rFonts w:ascii="仿宋" w:eastAsia="仿宋" w:hAnsi="仿宋" w:hint="eastAsia"/>
          <w:color w:val="000000" w:themeColor="text1"/>
          <w:sz w:val="30"/>
          <w:szCs w:val="30"/>
        </w:rPr>
        <w:t>教育</w:t>
      </w:r>
      <w:r w:rsidRPr="007B5312">
        <w:rPr>
          <w:rFonts w:ascii="仿宋" w:eastAsia="仿宋" w:hAnsi="仿宋"/>
          <w:color w:val="000000" w:themeColor="text1"/>
          <w:sz w:val="30"/>
          <w:szCs w:val="30"/>
        </w:rPr>
        <w:t>培养计划</w:t>
      </w:r>
      <w:r w:rsidRPr="007B5312">
        <w:rPr>
          <w:rFonts w:ascii="仿宋" w:eastAsia="仿宋" w:hAnsi="仿宋" w:hint="eastAsia"/>
          <w:color w:val="000000" w:themeColor="text1"/>
          <w:sz w:val="30"/>
          <w:szCs w:val="30"/>
        </w:rPr>
        <w:t>”的普通高等学校工程专业的人才培养。</w:t>
      </w:r>
    </w:p>
    <w:p w:rsidR="00254F71" w:rsidRDefault="00254F71" w:rsidP="00254F71">
      <w:pPr>
        <w:widowControl/>
        <w:adjustRightInd w:val="0"/>
        <w:snapToGrid w:val="0"/>
        <w:spacing w:line="312" w:lineRule="auto"/>
        <w:ind w:firstLineChars="200" w:firstLine="600"/>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（3）本标准旨在提供卓越工程师的基本质量标准，是制定学校标准的宏观性指导标准。</w:t>
      </w:r>
    </w:p>
    <w:p w:rsidR="00254F71" w:rsidRDefault="00254F71" w:rsidP="00254F71">
      <w:pPr>
        <w:widowControl/>
        <w:adjustRightInd w:val="0"/>
        <w:snapToGrid w:val="0"/>
        <w:spacing w:line="312" w:lineRule="auto"/>
        <w:ind w:firstLineChars="200" w:firstLine="602"/>
        <w:rPr>
          <w:rFonts w:ascii="仿宋" w:eastAsia="仿宋" w:hAnsi="仿宋"/>
          <w:b/>
          <w:bCs/>
          <w:color w:val="000000" w:themeColor="text1"/>
          <w:sz w:val="30"/>
          <w:szCs w:val="30"/>
        </w:rPr>
      </w:pPr>
      <w:r w:rsidRPr="007B5312">
        <w:rPr>
          <w:rFonts w:ascii="仿宋" w:eastAsia="仿宋" w:hAnsi="仿宋" w:hint="eastAsia"/>
          <w:b/>
          <w:bCs/>
          <w:color w:val="000000" w:themeColor="text1"/>
          <w:sz w:val="30"/>
          <w:szCs w:val="30"/>
        </w:rPr>
        <w:t>2．卓越工程师培养层次</w:t>
      </w:r>
    </w:p>
    <w:p w:rsidR="00254F71" w:rsidRDefault="00254F71" w:rsidP="00254F71">
      <w:pPr>
        <w:widowControl/>
        <w:adjustRightInd w:val="0"/>
        <w:snapToGrid w:val="0"/>
        <w:spacing w:line="312" w:lineRule="auto"/>
        <w:ind w:firstLineChars="200" w:firstLine="600"/>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卓越工程师培养层次主要分为本科层次、硕士层次和博士层次三种。我省首批“</w:t>
      </w:r>
      <w:r w:rsidRPr="007B5312">
        <w:rPr>
          <w:rFonts w:ascii="仿宋" w:eastAsia="仿宋" w:hAnsi="仿宋"/>
          <w:color w:val="000000" w:themeColor="text1"/>
          <w:sz w:val="30"/>
          <w:szCs w:val="30"/>
        </w:rPr>
        <w:t>卓越工程师</w:t>
      </w:r>
      <w:r w:rsidRPr="007B5312">
        <w:rPr>
          <w:rFonts w:ascii="仿宋" w:eastAsia="仿宋" w:hAnsi="仿宋" w:hint="eastAsia"/>
          <w:color w:val="000000" w:themeColor="text1"/>
          <w:sz w:val="30"/>
          <w:szCs w:val="30"/>
        </w:rPr>
        <w:t>教育</w:t>
      </w:r>
      <w:r w:rsidRPr="007B5312">
        <w:rPr>
          <w:rFonts w:ascii="仿宋" w:eastAsia="仿宋" w:hAnsi="仿宋"/>
          <w:color w:val="000000" w:themeColor="text1"/>
          <w:sz w:val="30"/>
          <w:szCs w:val="30"/>
        </w:rPr>
        <w:t>培养计划</w:t>
      </w:r>
      <w:r w:rsidRPr="007B5312">
        <w:rPr>
          <w:rFonts w:ascii="仿宋" w:eastAsia="仿宋" w:hAnsi="仿宋" w:hint="eastAsia"/>
          <w:color w:val="000000" w:themeColor="text1"/>
          <w:sz w:val="30"/>
          <w:szCs w:val="30"/>
        </w:rPr>
        <w:t>”只在本科层次相关专业进行试点，本科层次主要是培养学生将来在现场从事产品的生产、经营和服务或工程项目的施工、运行和维护。</w:t>
      </w:r>
    </w:p>
    <w:p w:rsidR="00254F71" w:rsidRDefault="00254F71" w:rsidP="00254F71">
      <w:pPr>
        <w:widowControl/>
        <w:adjustRightInd w:val="0"/>
        <w:snapToGrid w:val="0"/>
        <w:spacing w:line="312" w:lineRule="auto"/>
        <w:ind w:firstLineChars="200" w:firstLine="602"/>
        <w:rPr>
          <w:rFonts w:ascii="仿宋" w:eastAsia="仿宋" w:hAnsi="仿宋"/>
          <w:b/>
          <w:bCs/>
          <w:color w:val="000000" w:themeColor="text1"/>
          <w:sz w:val="30"/>
          <w:szCs w:val="30"/>
        </w:rPr>
      </w:pPr>
      <w:r w:rsidRPr="007B5312">
        <w:rPr>
          <w:rFonts w:ascii="仿宋" w:eastAsia="仿宋" w:hAnsi="仿宋" w:hint="eastAsia"/>
          <w:b/>
          <w:bCs/>
          <w:color w:val="000000" w:themeColor="text1"/>
          <w:sz w:val="30"/>
          <w:szCs w:val="30"/>
        </w:rPr>
        <w:t>3.本科工程型人才培养的通用标准</w:t>
      </w:r>
    </w:p>
    <w:p w:rsidR="00254F71" w:rsidRDefault="00254F71" w:rsidP="00254F71">
      <w:pPr>
        <w:widowControl/>
        <w:adjustRightInd w:val="0"/>
        <w:snapToGrid w:val="0"/>
        <w:spacing w:line="312" w:lineRule="auto"/>
        <w:ind w:firstLineChars="200" w:firstLine="600"/>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本科层次工程师应达到如下知识、能力与素质的要求</w:t>
      </w:r>
    </w:p>
    <w:p w:rsidR="00254F71" w:rsidRDefault="00254F71" w:rsidP="00254F71">
      <w:pPr>
        <w:widowControl/>
        <w:adjustRightInd w:val="0"/>
        <w:snapToGrid w:val="0"/>
        <w:spacing w:line="312" w:lineRule="auto"/>
        <w:ind w:firstLineChars="200" w:firstLine="600"/>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（1）具有良好的工程职业道德、坚定的追求卓越的态度、强烈的社会责任感和丰富的人文科学素养；</w:t>
      </w:r>
    </w:p>
    <w:p w:rsidR="00254F71" w:rsidRDefault="00254F71" w:rsidP="00254F71">
      <w:pPr>
        <w:widowControl/>
        <w:adjustRightInd w:val="0"/>
        <w:snapToGrid w:val="0"/>
        <w:spacing w:line="312" w:lineRule="auto"/>
        <w:ind w:firstLineChars="200" w:firstLine="600"/>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（2）具有从事工程工作所需的相关数学、自然科学知识以及一定的经济管理知识；</w:t>
      </w:r>
    </w:p>
    <w:p w:rsidR="00254F71" w:rsidRDefault="00254F71" w:rsidP="00254F71">
      <w:pPr>
        <w:widowControl/>
        <w:adjustRightInd w:val="0"/>
        <w:snapToGrid w:val="0"/>
        <w:spacing w:line="312" w:lineRule="auto"/>
        <w:ind w:firstLineChars="200" w:firstLine="600"/>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（3）具有良好的质量、环境、职业健康、安全和服务意识；</w:t>
      </w:r>
    </w:p>
    <w:p w:rsidR="00254F71" w:rsidRDefault="00254F71" w:rsidP="00254F71">
      <w:pPr>
        <w:widowControl/>
        <w:adjustRightInd w:val="0"/>
        <w:snapToGrid w:val="0"/>
        <w:spacing w:line="312" w:lineRule="auto"/>
        <w:ind w:firstLineChars="200" w:firstLine="600"/>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（4）掌握扎实的工程基础知识和本专业的基本理论知识，了解本专业的发展现状和趋势；</w:t>
      </w:r>
    </w:p>
    <w:p w:rsidR="00254F71" w:rsidRDefault="00254F71" w:rsidP="00254F71">
      <w:pPr>
        <w:widowControl/>
        <w:adjustRightInd w:val="0"/>
        <w:snapToGrid w:val="0"/>
        <w:spacing w:line="312" w:lineRule="auto"/>
        <w:ind w:firstLineChars="200" w:firstLine="600"/>
        <w:rPr>
          <w:rFonts w:ascii="仿宋" w:eastAsia="仿宋" w:hAnsi="仿宋"/>
          <w:color w:val="000000" w:themeColor="text1"/>
          <w:sz w:val="30"/>
          <w:szCs w:val="30"/>
        </w:rPr>
      </w:pPr>
      <w:r w:rsidRPr="007B5312">
        <w:rPr>
          <w:rFonts w:ascii="仿宋" w:eastAsia="仿宋" w:hAnsi="仿宋" w:hint="eastAsia"/>
          <w:color w:val="000000" w:themeColor="text1"/>
          <w:sz w:val="30"/>
          <w:szCs w:val="30"/>
        </w:rPr>
        <w:lastRenderedPageBreak/>
        <w:t>（5）具有综合运用所学科学理论、分析提出和解决问题的方案，并解决工程实际问题的能力，能够参与生产及运作系统的设计、并具有运行和维护能力；</w:t>
      </w:r>
    </w:p>
    <w:p w:rsidR="00254F71" w:rsidRDefault="00254F71" w:rsidP="00254F71">
      <w:pPr>
        <w:widowControl/>
        <w:adjustRightInd w:val="0"/>
        <w:snapToGrid w:val="0"/>
        <w:spacing w:line="312" w:lineRule="auto"/>
        <w:ind w:firstLineChars="200" w:firstLine="600"/>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（6）具有较强的创新意识和进行产品开发和设计、技术改造与创新的初步能力；</w:t>
      </w:r>
    </w:p>
    <w:p w:rsidR="00254F71" w:rsidRDefault="00254F71" w:rsidP="00254F71">
      <w:pPr>
        <w:widowControl/>
        <w:adjustRightInd w:val="0"/>
        <w:snapToGrid w:val="0"/>
        <w:spacing w:line="312" w:lineRule="auto"/>
        <w:ind w:firstLineChars="200" w:firstLine="600"/>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（7）具有信息获取和职业发展学习能力；</w:t>
      </w:r>
    </w:p>
    <w:p w:rsidR="00254F71" w:rsidRDefault="00254F71" w:rsidP="00254F71">
      <w:pPr>
        <w:widowControl/>
        <w:adjustRightInd w:val="0"/>
        <w:snapToGrid w:val="0"/>
        <w:spacing w:line="312" w:lineRule="auto"/>
        <w:ind w:firstLineChars="200" w:firstLine="600"/>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（8）了解本专业领域技术标准，相关行业的政策、法律和法规；</w:t>
      </w:r>
    </w:p>
    <w:p w:rsidR="00254F71" w:rsidRDefault="00254F71" w:rsidP="00254F71">
      <w:pPr>
        <w:widowControl/>
        <w:adjustRightInd w:val="0"/>
        <w:snapToGrid w:val="0"/>
        <w:spacing w:line="312" w:lineRule="auto"/>
        <w:ind w:firstLineChars="200" w:firstLine="600"/>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（10）具有较好的组织管理能力、较强的交流沟通、环境适应和团队合作能力；</w:t>
      </w:r>
    </w:p>
    <w:p w:rsidR="00254F71" w:rsidRDefault="00254F71" w:rsidP="00254F71">
      <w:pPr>
        <w:widowControl/>
        <w:adjustRightInd w:val="0"/>
        <w:snapToGrid w:val="0"/>
        <w:spacing w:line="312" w:lineRule="auto"/>
        <w:ind w:firstLineChars="200" w:firstLine="600"/>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（11）应对危机与突发事件的初步能力；</w:t>
      </w:r>
    </w:p>
    <w:p w:rsidR="00254F71" w:rsidRPr="007B5312" w:rsidRDefault="00254F71" w:rsidP="00254F71">
      <w:pPr>
        <w:widowControl/>
        <w:adjustRightInd w:val="0"/>
        <w:snapToGrid w:val="0"/>
        <w:spacing w:line="312" w:lineRule="auto"/>
        <w:ind w:firstLineChars="200" w:firstLine="600"/>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（12）具有一定的国际视野和跨文化环境下的交流、竞争与合作的初步能力。</w:t>
      </w:r>
    </w:p>
    <w:p w:rsidR="00254F71" w:rsidRPr="007B5312" w:rsidRDefault="00254F71" w:rsidP="00254F71">
      <w:pPr>
        <w:widowControl/>
        <w:adjustRightInd w:val="0"/>
        <w:snapToGrid w:val="0"/>
        <w:spacing w:line="312" w:lineRule="auto"/>
        <w:ind w:firstLineChars="200" w:firstLine="600"/>
        <w:jc w:val="left"/>
        <w:rPr>
          <w:rFonts w:ascii="仿宋" w:eastAsia="仿宋" w:hAnsi="仿宋"/>
          <w:color w:val="000000" w:themeColor="text1"/>
          <w:sz w:val="30"/>
          <w:szCs w:val="30"/>
        </w:rPr>
      </w:pPr>
    </w:p>
    <w:p w:rsidR="00254F71" w:rsidRPr="007B5312" w:rsidRDefault="00254F71" w:rsidP="00254F71">
      <w:pPr>
        <w:widowControl/>
        <w:adjustRightInd w:val="0"/>
        <w:snapToGrid w:val="0"/>
        <w:spacing w:line="312" w:lineRule="auto"/>
        <w:ind w:firstLineChars="200" w:firstLine="600"/>
        <w:jc w:val="left"/>
        <w:rPr>
          <w:rFonts w:ascii="仿宋" w:eastAsia="仿宋" w:hAnsi="仿宋"/>
          <w:color w:val="000000" w:themeColor="text1"/>
          <w:sz w:val="30"/>
          <w:szCs w:val="30"/>
        </w:rPr>
      </w:pPr>
    </w:p>
    <w:p w:rsidR="00254F71" w:rsidRPr="007B5312" w:rsidRDefault="00254F71" w:rsidP="00254F71">
      <w:pPr>
        <w:widowControl/>
        <w:adjustRightInd w:val="0"/>
        <w:snapToGrid w:val="0"/>
        <w:spacing w:line="312" w:lineRule="auto"/>
        <w:ind w:firstLineChars="200" w:firstLine="600"/>
        <w:jc w:val="left"/>
        <w:rPr>
          <w:rFonts w:ascii="仿宋" w:eastAsia="仿宋" w:hAnsi="仿宋"/>
          <w:color w:val="000000" w:themeColor="text1"/>
          <w:sz w:val="30"/>
          <w:szCs w:val="30"/>
        </w:rPr>
      </w:pPr>
    </w:p>
    <w:p w:rsidR="00254F71" w:rsidRPr="007B5312" w:rsidRDefault="00254F71" w:rsidP="00254F71">
      <w:pPr>
        <w:widowControl/>
        <w:adjustRightInd w:val="0"/>
        <w:snapToGrid w:val="0"/>
        <w:spacing w:line="312" w:lineRule="auto"/>
        <w:ind w:firstLineChars="200" w:firstLine="600"/>
        <w:jc w:val="left"/>
        <w:rPr>
          <w:rFonts w:ascii="仿宋" w:eastAsia="仿宋" w:hAnsi="仿宋"/>
          <w:color w:val="000000" w:themeColor="text1"/>
          <w:sz w:val="30"/>
          <w:szCs w:val="30"/>
        </w:rPr>
      </w:pPr>
    </w:p>
    <w:p w:rsidR="00254F71" w:rsidRPr="007B5312" w:rsidRDefault="00254F71" w:rsidP="00254F71">
      <w:pPr>
        <w:adjustRightInd w:val="0"/>
        <w:snapToGrid w:val="0"/>
        <w:spacing w:line="312" w:lineRule="auto"/>
        <w:rPr>
          <w:rFonts w:ascii="仿宋" w:eastAsia="仿宋" w:hAnsi="仿宋"/>
          <w:color w:val="000000" w:themeColor="text1"/>
          <w:sz w:val="30"/>
          <w:szCs w:val="30"/>
        </w:rPr>
      </w:pPr>
    </w:p>
    <w:p w:rsidR="00254F71" w:rsidRDefault="00254F71" w:rsidP="00254F71">
      <w:pPr>
        <w:widowControl/>
        <w:adjustRightInd w:val="0"/>
        <w:snapToGrid w:val="0"/>
        <w:spacing w:line="312" w:lineRule="auto"/>
        <w:rPr>
          <w:rFonts w:ascii="仿宋" w:eastAsia="仿宋" w:hAnsi="仿宋"/>
          <w:color w:val="000000" w:themeColor="text1"/>
          <w:sz w:val="30"/>
          <w:szCs w:val="30"/>
        </w:rPr>
      </w:pPr>
      <w:r w:rsidRPr="007B5312">
        <w:rPr>
          <w:rFonts w:ascii="仿宋" w:eastAsia="仿宋" w:hAnsi="仿宋"/>
          <w:color w:val="000000" w:themeColor="text1"/>
          <w:sz w:val="30"/>
          <w:szCs w:val="30"/>
        </w:rPr>
        <w:br w:type="page"/>
      </w:r>
      <w:r w:rsidRPr="007B5312">
        <w:rPr>
          <w:rFonts w:ascii="仿宋" w:eastAsia="仿宋" w:hAnsi="仿宋" w:hint="eastAsia"/>
          <w:color w:val="000000" w:themeColor="text1"/>
          <w:sz w:val="30"/>
          <w:szCs w:val="30"/>
        </w:rPr>
        <w:lastRenderedPageBreak/>
        <w:t>附件3</w:t>
      </w:r>
    </w:p>
    <w:p w:rsidR="00254F71" w:rsidRDefault="00254F71" w:rsidP="00254F71">
      <w:pPr>
        <w:widowControl/>
        <w:adjustRightInd w:val="0"/>
        <w:snapToGrid w:val="0"/>
        <w:spacing w:line="312" w:lineRule="auto"/>
        <w:rPr>
          <w:rFonts w:ascii="仿宋" w:eastAsia="仿宋" w:hAnsi="仿宋"/>
          <w:color w:val="000000" w:themeColor="text1"/>
          <w:sz w:val="30"/>
          <w:szCs w:val="30"/>
        </w:rPr>
      </w:pPr>
    </w:p>
    <w:p w:rsidR="00254F71" w:rsidRPr="00B40C40" w:rsidRDefault="00254F71" w:rsidP="00254F71">
      <w:pPr>
        <w:widowControl/>
        <w:adjustRightInd w:val="0"/>
        <w:snapToGrid w:val="0"/>
        <w:spacing w:line="312" w:lineRule="auto"/>
        <w:jc w:val="center"/>
        <w:rPr>
          <w:rFonts w:ascii="黑体" w:eastAsia="黑体" w:hAnsi="黑体"/>
          <w:color w:val="000000" w:themeColor="text1"/>
          <w:sz w:val="36"/>
          <w:szCs w:val="30"/>
        </w:rPr>
      </w:pPr>
      <w:r w:rsidRPr="00B40C40">
        <w:rPr>
          <w:rFonts w:ascii="黑体" w:eastAsia="黑体" w:hAnsi="黑体"/>
          <w:color w:val="000000" w:themeColor="text1"/>
          <w:sz w:val="36"/>
          <w:szCs w:val="30"/>
        </w:rPr>
        <w:t>卓越工程师</w:t>
      </w:r>
      <w:r w:rsidRPr="00B40C40">
        <w:rPr>
          <w:rFonts w:ascii="黑体" w:eastAsia="黑体" w:hAnsi="黑体" w:hint="eastAsia"/>
          <w:color w:val="000000" w:themeColor="text1"/>
          <w:sz w:val="36"/>
          <w:szCs w:val="30"/>
        </w:rPr>
        <w:t>教育</w:t>
      </w:r>
      <w:r w:rsidRPr="00B40C40">
        <w:rPr>
          <w:rFonts w:ascii="黑体" w:eastAsia="黑体" w:hAnsi="黑体"/>
          <w:color w:val="000000" w:themeColor="text1"/>
          <w:sz w:val="36"/>
          <w:szCs w:val="30"/>
        </w:rPr>
        <w:t>培养计划</w:t>
      </w:r>
      <w:r w:rsidRPr="00B40C40">
        <w:rPr>
          <w:rFonts w:ascii="黑体" w:eastAsia="黑体" w:hAnsi="黑体" w:hint="eastAsia"/>
          <w:color w:val="000000" w:themeColor="text1"/>
          <w:sz w:val="36"/>
          <w:szCs w:val="30"/>
        </w:rPr>
        <w:t>行业专业</w:t>
      </w:r>
      <w:r w:rsidRPr="00B40C40">
        <w:rPr>
          <w:rFonts w:ascii="黑体" w:eastAsia="黑体" w:hAnsi="黑体"/>
          <w:color w:val="000000" w:themeColor="text1"/>
          <w:sz w:val="36"/>
          <w:szCs w:val="30"/>
        </w:rPr>
        <w:t>标准</w:t>
      </w:r>
    </w:p>
    <w:p w:rsidR="00254F71" w:rsidRPr="007B5312" w:rsidRDefault="00254F71" w:rsidP="00254F71">
      <w:pPr>
        <w:adjustRightInd w:val="0"/>
        <w:snapToGrid w:val="0"/>
        <w:spacing w:line="312" w:lineRule="auto"/>
        <w:jc w:val="center"/>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（机械样例）</w:t>
      </w:r>
    </w:p>
    <w:p w:rsidR="00254F71" w:rsidRPr="007B5312" w:rsidRDefault="00254F71" w:rsidP="00254F71">
      <w:pPr>
        <w:adjustRightInd w:val="0"/>
        <w:snapToGrid w:val="0"/>
        <w:spacing w:line="312" w:lineRule="auto"/>
        <w:jc w:val="center"/>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本科机械工程师培养的行业专业标准</w:t>
      </w:r>
    </w:p>
    <w:p w:rsidR="00254F71" w:rsidRDefault="00254F71" w:rsidP="00254F71">
      <w:pPr>
        <w:adjustRightInd w:val="0"/>
        <w:snapToGrid w:val="0"/>
        <w:spacing w:line="312" w:lineRule="auto"/>
        <w:jc w:val="center"/>
        <w:rPr>
          <w:rFonts w:ascii="仿宋" w:eastAsia="仿宋" w:hAnsi="仿宋"/>
          <w:color w:val="000000" w:themeColor="text1"/>
          <w:sz w:val="30"/>
          <w:szCs w:val="30"/>
        </w:rPr>
      </w:pPr>
    </w:p>
    <w:p w:rsidR="00254F71" w:rsidRPr="007B5312" w:rsidRDefault="00254F71" w:rsidP="00254F71">
      <w:pPr>
        <w:adjustRightInd w:val="0"/>
        <w:snapToGrid w:val="0"/>
        <w:spacing w:line="312" w:lineRule="auto"/>
        <w:jc w:val="center"/>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总</w:t>
      </w:r>
      <w:r>
        <w:rPr>
          <w:rFonts w:ascii="仿宋" w:eastAsia="仿宋" w:hAnsi="仿宋" w:hint="eastAsia"/>
          <w:color w:val="000000" w:themeColor="text1"/>
          <w:sz w:val="30"/>
          <w:szCs w:val="30"/>
        </w:rPr>
        <w:t xml:space="preserve">  </w:t>
      </w:r>
      <w:r w:rsidRPr="007B5312">
        <w:rPr>
          <w:rFonts w:ascii="仿宋" w:eastAsia="仿宋" w:hAnsi="仿宋" w:hint="eastAsia"/>
          <w:color w:val="000000" w:themeColor="text1"/>
          <w:sz w:val="30"/>
          <w:szCs w:val="30"/>
        </w:rPr>
        <w:t>则</w:t>
      </w:r>
    </w:p>
    <w:p w:rsidR="00254F71" w:rsidRDefault="00254F71" w:rsidP="00254F71">
      <w:pPr>
        <w:widowControl/>
        <w:adjustRightInd w:val="0"/>
        <w:snapToGrid w:val="0"/>
        <w:spacing w:line="312" w:lineRule="auto"/>
        <w:ind w:firstLineChars="200" w:firstLine="600"/>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本标准系依据《</w:t>
      </w:r>
      <w:r w:rsidRPr="007B5312">
        <w:rPr>
          <w:rFonts w:ascii="仿宋" w:eastAsia="仿宋" w:hAnsi="仿宋"/>
          <w:color w:val="000000" w:themeColor="text1"/>
          <w:sz w:val="30"/>
          <w:szCs w:val="30"/>
        </w:rPr>
        <w:t>卓越工程师</w:t>
      </w:r>
      <w:r w:rsidRPr="007B5312">
        <w:rPr>
          <w:rFonts w:ascii="仿宋" w:eastAsia="仿宋" w:hAnsi="仿宋" w:hint="eastAsia"/>
          <w:color w:val="000000" w:themeColor="text1"/>
          <w:sz w:val="30"/>
          <w:szCs w:val="30"/>
        </w:rPr>
        <w:t>教育</w:t>
      </w:r>
      <w:r w:rsidRPr="007B5312">
        <w:rPr>
          <w:rFonts w:ascii="仿宋" w:eastAsia="仿宋" w:hAnsi="仿宋"/>
          <w:color w:val="000000" w:themeColor="text1"/>
          <w:sz w:val="30"/>
          <w:szCs w:val="30"/>
        </w:rPr>
        <w:t>培养计划</w:t>
      </w:r>
      <w:r w:rsidRPr="007B5312">
        <w:rPr>
          <w:rFonts w:ascii="仿宋" w:eastAsia="仿宋" w:hAnsi="仿宋" w:hint="eastAsia"/>
          <w:color w:val="000000" w:themeColor="text1"/>
          <w:sz w:val="30"/>
          <w:szCs w:val="30"/>
        </w:rPr>
        <w:t>》</w:t>
      </w:r>
      <w:r w:rsidRPr="007B5312">
        <w:rPr>
          <w:rFonts w:ascii="仿宋" w:eastAsia="仿宋" w:hAnsi="仿宋"/>
          <w:color w:val="000000" w:themeColor="text1"/>
          <w:sz w:val="30"/>
          <w:szCs w:val="30"/>
        </w:rPr>
        <w:t>通用标准</w:t>
      </w:r>
      <w:r w:rsidRPr="007B5312">
        <w:rPr>
          <w:rFonts w:ascii="仿宋" w:eastAsia="仿宋" w:hAnsi="仿宋" w:hint="eastAsia"/>
          <w:color w:val="000000" w:themeColor="text1"/>
          <w:sz w:val="30"/>
          <w:szCs w:val="30"/>
        </w:rPr>
        <w:t>制定，旨在为培养机械工程及自动化专业的工程学士提出其应达到的知识、能力与素质的专业要求。</w:t>
      </w:r>
    </w:p>
    <w:p w:rsidR="00254F71" w:rsidRDefault="00254F71" w:rsidP="00254F71">
      <w:pPr>
        <w:widowControl/>
        <w:adjustRightInd w:val="0"/>
        <w:snapToGrid w:val="0"/>
        <w:spacing w:line="312" w:lineRule="auto"/>
        <w:ind w:firstLineChars="200" w:firstLine="600"/>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本科机械工程师主要从事产品的生产、营销、服务或工程项目的施工、运行、维护。</w:t>
      </w:r>
    </w:p>
    <w:p w:rsidR="00254F71" w:rsidRDefault="00254F71" w:rsidP="00254F71">
      <w:pPr>
        <w:widowControl/>
        <w:adjustRightInd w:val="0"/>
        <w:snapToGrid w:val="0"/>
        <w:spacing w:line="312" w:lineRule="auto"/>
        <w:ind w:firstLineChars="200" w:firstLine="600"/>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按照本标准培养的机械工程及自动化专业的工程学士，达到了见习机械工程师技术能力要求，可获得见习机械工程师技术资格。</w:t>
      </w:r>
    </w:p>
    <w:p w:rsidR="00254F71" w:rsidRDefault="00254F71" w:rsidP="00254F71">
      <w:pPr>
        <w:widowControl/>
        <w:adjustRightInd w:val="0"/>
        <w:snapToGrid w:val="0"/>
        <w:spacing w:line="312" w:lineRule="auto"/>
        <w:ind w:firstLineChars="200" w:firstLine="602"/>
        <w:rPr>
          <w:rFonts w:ascii="仿宋" w:eastAsia="仿宋" w:hAnsi="仿宋"/>
          <w:b/>
          <w:color w:val="000000" w:themeColor="text1"/>
          <w:sz w:val="30"/>
          <w:szCs w:val="30"/>
        </w:rPr>
      </w:pPr>
      <w:r w:rsidRPr="007B5312">
        <w:rPr>
          <w:rFonts w:ascii="仿宋" w:eastAsia="仿宋" w:hAnsi="仿宋" w:hint="eastAsia"/>
          <w:b/>
          <w:color w:val="000000" w:themeColor="text1"/>
          <w:sz w:val="30"/>
          <w:szCs w:val="30"/>
        </w:rPr>
        <w:t>1 掌握一般性和专门的工程技术知识及具备初步相关技能</w:t>
      </w:r>
    </w:p>
    <w:p w:rsidR="00254F71" w:rsidRDefault="00254F71" w:rsidP="00254F71">
      <w:pPr>
        <w:widowControl/>
        <w:adjustRightInd w:val="0"/>
        <w:snapToGrid w:val="0"/>
        <w:spacing w:line="312" w:lineRule="auto"/>
        <w:ind w:firstLineChars="200" w:firstLine="600"/>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1.1 具备从事工程工作所需的工程科学技术知识以及一定的人文和社会科学知识（对应通用标准1、2）</w:t>
      </w:r>
    </w:p>
    <w:p w:rsidR="00254F71" w:rsidRDefault="00254F71" w:rsidP="00254F71">
      <w:pPr>
        <w:widowControl/>
        <w:adjustRightInd w:val="0"/>
        <w:snapToGrid w:val="0"/>
        <w:spacing w:line="312" w:lineRule="auto"/>
        <w:ind w:firstLineChars="200" w:firstLine="600"/>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（1）工程科学：以数学和相关自然科学为基础，一般应用包括数学或数值技术、测试与试验、误差理论与数据处理的应用。</w:t>
      </w:r>
    </w:p>
    <w:p w:rsidR="00254F71" w:rsidRDefault="00254F71" w:rsidP="00254F71">
      <w:pPr>
        <w:widowControl/>
        <w:adjustRightInd w:val="0"/>
        <w:snapToGrid w:val="0"/>
        <w:spacing w:line="312" w:lineRule="auto"/>
        <w:ind w:firstLineChars="200" w:firstLine="600"/>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（2）工程技术：包括工程力学，如：理论力学、材料力学、流体力学、热力学等，以及传热学、电工电子学、计算机技术等相关学科的知识，侧重于应用工程技术知识解决实际工程问题。</w:t>
      </w:r>
    </w:p>
    <w:p w:rsidR="00254F71" w:rsidRDefault="00254F71" w:rsidP="00254F71">
      <w:pPr>
        <w:widowControl/>
        <w:adjustRightInd w:val="0"/>
        <w:snapToGrid w:val="0"/>
        <w:spacing w:line="312" w:lineRule="auto"/>
        <w:ind w:firstLineChars="200" w:firstLine="600"/>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（3）工程制图：掌握工程制图标准和各种机械工程图样表示方法，熟悉机械工程相关标准。</w:t>
      </w:r>
    </w:p>
    <w:p w:rsidR="00254F71" w:rsidRDefault="00254F71" w:rsidP="00254F71">
      <w:pPr>
        <w:widowControl/>
        <w:adjustRightInd w:val="0"/>
        <w:snapToGrid w:val="0"/>
        <w:spacing w:line="312" w:lineRule="auto"/>
        <w:ind w:firstLineChars="200" w:firstLine="600"/>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（4）人文和社会科学：几杯基本的工程经济、管理、社会学、情报交流、法律、环境等人文与社会学的知识。熟练掌握一本外语，可运用其进行技术的沟通和交流。</w:t>
      </w:r>
    </w:p>
    <w:p w:rsidR="00254F71" w:rsidRDefault="00254F71" w:rsidP="00254F71">
      <w:pPr>
        <w:widowControl/>
        <w:adjustRightInd w:val="0"/>
        <w:snapToGrid w:val="0"/>
        <w:spacing w:line="312" w:lineRule="auto"/>
        <w:ind w:firstLineChars="200" w:firstLine="600"/>
        <w:rPr>
          <w:rFonts w:ascii="仿宋" w:eastAsia="仿宋" w:hAnsi="仿宋"/>
          <w:color w:val="000000" w:themeColor="text1"/>
          <w:sz w:val="30"/>
          <w:szCs w:val="30"/>
        </w:rPr>
      </w:pPr>
      <w:r w:rsidRPr="007B5312">
        <w:rPr>
          <w:rFonts w:ascii="仿宋" w:eastAsia="仿宋" w:hAnsi="仿宋" w:hint="eastAsia"/>
          <w:color w:val="000000" w:themeColor="text1"/>
          <w:sz w:val="30"/>
          <w:szCs w:val="30"/>
        </w:rPr>
        <w:lastRenderedPageBreak/>
        <w:t>1.2 掌握工程基础知识和本专业的基本理论知识及具备解决工程技术问题的初步技能（对应通用标准4、6、8）</w:t>
      </w:r>
    </w:p>
    <w:p w:rsidR="00254F71" w:rsidRDefault="00254F71" w:rsidP="00254F71">
      <w:pPr>
        <w:widowControl/>
        <w:adjustRightInd w:val="0"/>
        <w:snapToGrid w:val="0"/>
        <w:spacing w:line="312" w:lineRule="auto"/>
        <w:ind w:firstLineChars="200" w:firstLine="600"/>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（1）机械设计原理与方法：掌握机械产品设计的基本知识与技能；熟悉机械零、部件计算机辅助设计；了解了实用设计方法和现代设计方法。</w:t>
      </w:r>
    </w:p>
    <w:p w:rsidR="00254F71" w:rsidRDefault="00254F71" w:rsidP="00254F71">
      <w:pPr>
        <w:widowControl/>
        <w:adjustRightInd w:val="0"/>
        <w:snapToGrid w:val="0"/>
        <w:spacing w:line="312" w:lineRule="auto"/>
        <w:ind w:firstLineChars="200" w:firstLine="600"/>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（2）掌握常用工程材料的种类、性能，以及材料性能的改进方法；能够针对零、部件性能要求合理选材。</w:t>
      </w:r>
    </w:p>
    <w:p w:rsidR="00254F71" w:rsidRDefault="00254F71" w:rsidP="00254F71">
      <w:pPr>
        <w:widowControl/>
        <w:adjustRightInd w:val="0"/>
        <w:snapToGrid w:val="0"/>
        <w:spacing w:line="312" w:lineRule="auto"/>
        <w:ind w:firstLineChars="200" w:firstLine="600"/>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3）熟悉机械制造工艺的基本技术内容、方法和特点，了解特种加工、表面工程技术的基本技术内容、方法和特点；熟悉工艺过程与工艺装备设计；了解生产线和车间平面布置设计的基本知识、了解分析解决现场出现的工艺问题的方法。</w:t>
      </w:r>
    </w:p>
    <w:p w:rsidR="00254F71" w:rsidRDefault="00254F71" w:rsidP="00254F71">
      <w:pPr>
        <w:widowControl/>
        <w:adjustRightInd w:val="0"/>
        <w:snapToGrid w:val="0"/>
        <w:spacing w:line="312" w:lineRule="auto"/>
        <w:ind w:firstLineChars="200" w:firstLine="600"/>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（4）熟悉机械制造主要设备的工艺范围、设计原则与程序以及技术经济评价指标，熟悉工艺装备验证的有关知识。</w:t>
      </w:r>
    </w:p>
    <w:p w:rsidR="00254F71" w:rsidRDefault="00254F71" w:rsidP="00254F71">
      <w:pPr>
        <w:widowControl/>
        <w:adjustRightInd w:val="0"/>
        <w:snapToGrid w:val="0"/>
        <w:spacing w:line="312" w:lineRule="auto"/>
        <w:ind w:firstLineChars="200" w:firstLine="600"/>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（5）了解本专业的发展现状和趋势。</w:t>
      </w:r>
    </w:p>
    <w:p w:rsidR="00254F71" w:rsidRDefault="00254F71" w:rsidP="00254F71">
      <w:pPr>
        <w:widowControl/>
        <w:adjustRightInd w:val="0"/>
        <w:snapToGrid w:val="0"/>
        <w:spacing w:line="312" w:lineRule="auto"/>
        <w:ind w:firstLineChars="200" w:firstLine="600"/>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1.3 具备机械系统的传动与控制基本知识及解决工程技术问题的初步技能</w:t>
      </w:r>
    </w:p>
    <w:p w:rsidR="00254F71" w:rsidRDefault="00254F71" w:rsidP="00254F71">
      <w:pPr>
        <w:widowControl/>
        <w:adjustRightInd w:val="0"/>
        <w:snapToGrid w:val="0"/>
        <w:spacing w:line="312" w:lineRule="auto"/>
        <w:ind w:firstLineChars="200" w:firstLine="600"/>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（1）熟悉常用传动与控制技术，能够进行常用传动与控制设备、零部件的选择、调试和维护。</w:t>
      </w:r>
    </w:p>
    <w:p w:rsidR="00254F71" w:rsidRDefault="00254F71" w:rsidP="00254F71">
      <w:pPr>
        <w:widowControl/>
        <w:adjustRightInd w:val="0"/>
        <w:snapToGrid w:val="0"/>
        <w:spacing w:line="312" w:lineRule="auto"/>
        <w:ind w:firstLineChars="200" w:firstLine="600"/>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（2）掌握流体传动、电动机、电气、拖动控制等原理，具备初步分析、处理机电液传动与控制系统的能力。</w:t>
      </w:r>
    </w:p>
    <w:p w:rsidR="00254F71" w:rsidRDefault="00254F71" w:rsidP="00254F71">
      <w:pPr>
        <w:widowControl/>
        <w:adjustRightInd w:val="0"/>
        <w:snapToGrid w:val="0"/>
        <w:spacing w:line="312" w:lineRule="auto"/>
        <w:ind w:firstLineChars="200" w:firstLine="600"/>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（3）了解机械制造自动化的有关知识。</w:t>
      </w:r>
    </w:p>
    <w:p w:rsidR="00254F71" w:rsidRDefault="00254F71" w:rsidP="00254F71">
      <w:pPr>
        <w:widowControl/>
        <w:adjustRightInd w:val="0"/>
        <w:snapToGrid w:val="0"/>
        <w:spacing w:line="312" w:lineRule="auto"/>
        <w:ind w:firstLineChars="200" w:firstLine="600"/>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1.4 熟悉机械系统检测与质量管理的基本知识及解决工程技术问题的初步技能</w:t>
      </w:r>
    </w:p>
    <w:p w:rsidR="00254F71" w:rsidRDefault="00254F71" w:rsidP="00254F71">
      <w:pPr>
        <w:widowControl/>
        <w:adjustRightInd w:val="0"/>
        <w:snapToGrid w:val="0"/>
        <w:spacing w:line="312" w:lineRule="auto"/>
        <w:ind w:firstLineChars="200" w:firstLine="600"/>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（1）熟悉机械产品及零部件的检测技术及机械精密度的检测方法，并具备解决相关问题的方法。</w:t>
      </w:r>
    </w:p>
    <w:p w:rsidR="00254F71" w:rsidRDefault="00254F71" w:rsidP="00254F71">
      <w:pPr>
        <w:widowControl/>
        <w:adjustRightInd w:val="0"/>
        <w:snapToGrid w:val="0"/>
        <w:spacing w:line="312" w:lineRule="auto"/>
        <w:ind w:firstLineChars="200" w:firstLine="600"/>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（2）了解质量管理和质量保障体系。</w:t>
      </w:r>
    </w:p>
    <w:p w:rsidR="00254F71" w:rsidRDefault="00254F71" w:rsidP="00254F71">
      <w:pPr>
        <w:widowControl/>
        <w:adjustRightInd w:val="0"/>
        <w:snapToGrid w:val="0"/>
        <w:spacing w:line="312" w:lineRule="auto"/>
        <w:ind w:firstLineChars="200" w:firstLine="600"/>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（3）了解过程控制的方法和基本工具。</w:t>
      </w:r>
    </w:p>
    <w:p w:rsidR="00254F71" w:rsidRDefault="00254F71" w:rsidP="00254F71">
      <w:pPr>
        <w:widowControl/>
        <w:adjustRightInd w:val="0"/>
        <w:snapToGrid w:val="0"/>
        <w:spacing w:line="312" w:lineRule="auto"/>
        <w:ind w:firstLineChars="200" w:firstLine="600"/>
        <w:rPr>
          <w:rFonts w:ascii="仿宋" w:eastAsia="仿宋" w:hAnsi="仿宋"/>
          <w:color w:val="000000" w:themeColor="text1"/>
          <w:sz w:val="30"/>
          <w:szCs w:val="30"/>
        </w:rPr>
      </w:pPr>
      <w:r w:rsidRPr="007B5312">
        <w:rPr>
          <w:rFonts w:ascii="仿宋" w:eastAsia="仿宋" w:hAnsi="仿宋" w:hint="eastAsia"/>
          <w:color w:val="000000" w:themeColor="text1"/>
          <w:sz w:val="30"/>
          <w:szCs w:val="30"/>
        </w:rPr>
        <w:lastRenderedPageBreak/>
        <w:t>1.5 具备计算机应用及数控技术的基本知识及解决工程技术问题的初步技能</w:t>
      </w:r>
    </w:p>
    <w:p w:rsidR="00254F71" w:rsidRDefault="00254F71" w:rsidP="00254F71">
      <w:pPr>
        <w:widowControl/>
        <w:adjustRightInd w:val="0"/>
        <w:snapToGrid w:val="0"/>
        <w:spacing w:line="312" w:lineRule="auto"/>
        <w:ind w:firstLineChars="200" w:firstLine="600"/>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（1）熟悉本岗位计算机应用的相关基本知识。</w:t>
      </w:r>
    </w:p>
    <w:p w:rsidR="00254F71" w:rsidRDefault="00254F71" w:rsidP="00254F71">
      <w:pPr>
        <w:widowControl/>
        <w:adjustRightInd w:val="0"/>
        <w:snapToGrid w:val="0"/>
        <w:spacing w:line="312" w:lineRule="auto"/>
        <w:ind w:firstLineChars="200" w:firstLine="600"/>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（2）了解计算机辅助技术。</w:t>
      </w:r>
    </w:p>
    <w:p w:rsidR="00254F71" w:rsidRDefault="00254F71" w:rsidP="00254F71">
      <w:pPr>
        <w:widowControl/>
        <w:adjustRightInd w:val="0"/>
        <w:snapToGrid w:val="0"/>
        <w:spacing w:line="312" w:lineRule="auto"/>
        <w:ind w:firstLineChars="200" w:firstLine="600"/>
        <w:rPr>
          <w:rFonts w:ascii="仿宋" w:eastAsia="仿宋" w:hAnsi="仿宋"/>
          <w:color w:val="000000" w:themeColor="text1"/>
          <w:sz w:val="30"/>
          <w:szCs w:val="30"/>
        </w:rPr>
      </w:pPr>
      <w:r>
        <w:rPr>
          <w:rFonts w:ascii="仿宋" w:eastAsia="仿宋" w:hAnsi="仿宋" w:hint="eastAsia"/>
          <w:color w:val="000000" w:themeColor="text1"/>
          <w:sz w:val="30"/>
          <w:szCs w:val="30"/>
        </w:rPr>
        <w:t>（3）</w:t>
      </w:r>
      <w:r w:rsidRPr="007B5312">
        <w:rPr>
          <w:rFonts w:ascii="仿宋" w:eastAsia="仿宋" w:hAnsi="仿宋" w:hint="eastAsia"/>
          <w:color w:val="000000" w:themeColor="text1"/>
          <w:sz w:val="30"/>
          <w:szCs w:val="30"/>
        </w:rPr>
        <w:t>掌握计算机数控（CNC）系统的构成、作用，能够进行数控编程、调试和维护。</w:t>
      </w:r>
    </w:p>
    <w:p w:rsidR="00254F71" w:rsidRDefault="00254F71" w:rsidP="00254F71">
      <w:pPr>
        <w:widowControl/>
        <w:adjustRightInd w:val="0"/>
        <w:snapToGrid w:val="0"/>
        <w:spacing w:line="312" w:lineRule="auto"/>
        <w:ind w:firstLineChars="200" w:firstLine="600"/>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（4）掌握计算机网络常用软件的特点及应用。</w:t>
      </w:r>
    </w:p>
    <w:p w:rsidR="00254F71" w:rsidRDefault="00254F71" w:rsidP="00254F71">
      <w:pPr>
        <w:widowControl/>
        <w:adjustRightInd w:val="0"/>
        <w:snapToGrid w:val="0"/>
        <w:spacing w:line="312" w:lineRule="auto"/>
        <w:ind w:firstLineChars="200" w:firstLine="600"/>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1.6 了解本专业领域技术标准（对应通用标准8）</w:t>
      </w:r>
    </w:p>
    <w:p w:rsidR="00254F71" w:rsidRDefault="00254F71" w:rsidP="00254F71">
      <w:pPr>
        <w:widowControl/>
        <w:adjustRightInd w:val="0"/>
        <w:snapToGrid w:val="0"/>
        <w:spacing w:line="312" w:lineRule="auto"/>
        <w:ind w:firstLineChars="200" w:firstLine="602"/>
        <w:rPr>
          <w:rFonts w:ascii="仿宋" w:eastAsia="仿宋" w:hAnsi="仿宋"/>
          <w:b/>
          <w:color w:val="000000" w:themeColor="text1"/>
          <w:sz w:val="30"/>
          <w:szCs w:val="30"/>
        </w:rPr>
      </w:pPr>
      <w:r w:rsidRPr="007B5312">
        <w:rPr>
          <w:rFonts w:ascii="仿宋" w:eastAsia="仿宋" w:hAnsi="仿宋" w:hint="eastAsia"/>
          <w:b/>
          <w:color w:val="000000" w:themeColor="text1"/>
          <w:sz w:val="30"/>
          <w:szCs w:val="30"/>
        </w:rPr>
        <w:t>2 生产运作系统的设计、运行和维护或解决实际工程问题的系统化训练，初步具备解决工程实际问题的能力（对应通用标准3、5、6）</w:t>
      </w:r>
    </w:p>
    <w:p w:rsidR="00254F71" w:rsidRDefault="00254F71" w:rsidP="00254F71">
      <w:pPr>
        <w:widowControl/>
        <w:adjustRightInd w:val="0"/>
        <w:snapToGrid w:val="0"/>
        <w:spacing w:line="312" w:lineRule="auto"/>
        <w:ind w:firstLineChars="200" w:firstLine="600"/>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（1）熟悉市场、用户需求及技术发展的调研方法，具备编制支持产品形成过程的策划和改进方案的能力。</w:t>
      </w:r>
    </w:p>
    <w:p w:rsidR="00254F71" w:rsidRDefault="00254F71" w:rsidP="00254F71">
      <w:pPr>
        <w:widowControl/>
        <w:adjustRightInd w:val="0"/>
        <w:snapToGrid w:val="0"/>
        <w:spacing w:line="312" w:lineRule="auto"/>
        <w:ind w:firstLineChars="200" w:firstLine="600"/>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（2）在参与工程解决方案的设计、开发过程中，具备影响因素（如成本、质量、环保性、安全性等）分析，以及找出，评估和选择完成工程任务所需的技术、工艺和方法，确定解决方案的能力。</w:t>
      </w:r>
    </w:p>
    <w:p w:rsidR="00254F71" w:rsidRDefault="00254F71" w:rsidP="00254F71">
      <w:pPr>
        <w:widowControl/>
        <w:adjustRightInd w:val="0"/>
        <w:snapToGrid w:val="0"/>
        <w:spacing w:line="312" w:lineRule="auto"/>
        <w:ind w:firstLineChars="200" w:firstLine="600"/>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（3）具备参与制定实施计划以及实施解决方案、工程任务并参与相关评价的能力。</w:t>
      </w:r>
    </w:p>
    <w:p w:rsidR="00254F71" w:rsidRDefault="00254F71" w:rsidP="00254F71">
      <w:pPr>
        <w:widowControl/>
        <w:adjustRightInd w:val="0"/>
        <w:snapToGrid w:val="0"/>
        <w:spacing w:line="312" w:lineRule="auto"/>
        <w:ind w:firstLineChars="200" w:firstLine="600"/>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（4）具备参与改进建议的提出，并主动从结果反馈中学习和积累知识与技能的能力。</w:t>
      </w:r>
    </w:p>
    <w:p w:rsidR="00254F71" w:rsidRDefault="00254F71" w:rsidP="00254F71">
      <w:pPr>
        <w:widowControl/>
        <w:adjustRightInd w:val="0"/>
        <w:snapToGrid w:val="0"/>
        <w:spacing w:line="312" w:lineRule="auto"/>
        <w:ind w:firstLineChars="200" w:firstLine="600"/>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（5）具备较强的创新意识和进行产品开发和设计、技术改造与创新的初步能力。</w:t>
      </w:r>
    </w:p>
    <w:p w:rsidR="00254F71" w:rsidRDefault="00254F71" w:rsidP="00254F71">
      <w:pPr>
        <w:widowControl/>
        <w:adjustRightInd w:val="0"/>
        <w:snapToGrid w:val="0"/>
        <w:spacing w:line="312" w:lineRule="auto"/>
        <w:ind w:firstLineChars="200" w:firstLine="602"/>
        <w:rPr>
          <w:rFonts w:ascii="仿宋" w:eastAsia="仿宋" w:hAnsi="仿宋"/>
          <w:b/>
          <w:color w:val="000000" w:themeColor="text1"/>
          <w:sz w:val="30"/>
          <w:szCs w:val="30"/>
        </w:rPr>
      </w:pPr>
      <w:r w:rsidRPr="007B5312">
        <w:rPr>
          <w:rFonts w:ascii="仿宋" w:eastAsia="仿宋" w:hAnsi="仿宋" w:hint="eastAsia"/>
          <w:b/>
          <w:color w:val="000000" w:themeColor="text1"/>
          <w:sz w:val="30"/>
          <w:szCs w:val="30"/>
        </w:rPr>
        <w:t>3 掌握项目及工程管理的基本知识并具备参与能力（对应通用标准1、8、9、10）</w:t>
      </w:r>
    </w:p>
    <w:p w:rsidR="00254F71" w:rsidRDefault="00254F71" w:rsidP="00254F71">
      <w:pPr>
        <w:widowControl/>
        <w:adjustRightInd w:val="0"/>
        <w:snapToGrid w:val="0"/>
        <w:spacing w:line="312" w:lineRule="auto"/>
        <w:ind w:firstLineChars="200" w:firstLine="600"/>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（1）具有一定的质量、环境、职业健康安全和法律意识，在项目实施和工程管理中具备参与贯彻实施的能力。</w:t>
      </w:r>
    </w:p>
    <w:p w:rsidR="00254F71" w:rsidRDefault="00254F71" w:rsidP="00254F71">
      <w:pPr>
        <w:widowControl/>
        <w:adjustRightInd w:val="0"/>
        <w:snapToGrid w:val="0"/>
        <w:spacing w:line="312" w:lineRule="auto"/>
        <w:ind w:firstLineChars="200" w:firstLine="600"/>
        <w:rPr>
          <w:rFonts w:ascii="仿宋" w:eastAsia="仿宋" w:hAnsi="仿宋"/>
          <w:color w:val="000000" w:themeColor="text1"/>
          <w:sz w:val="30"/>
          <w:szCs w:val="30"/>
        </w:rPr>
      </w:pPr>
      <w:r w:rsidRPr="007B5312">
        <w:rPr>
          <w:rFonts w:ascii="仿宋" w:eastAsia="仿宋" w:hAnsi="仿宋" w:hint="eastAsia"/>
          <w:color w:val="000000" w:themeColor="text1"/>
          <w:sz w:val="30"/>
          <w:szCs w:val="30"/>
        </w:rPr>
        <w:lastRenderedPageBreak/>
        <w:t>（2）具备使用合适的管理方法，管理计划和预算，组织任务、人力和资源，以及应对危机与突发事件的初步能力，能够发现质量标准、程序和预算的变化，并采取恰当措施的能力。</w:t>
      </w:r>
    </w:p>
    <w:p w:rsidR="00254F71" w:rsidRDefault="00254F71" w:rsidP="00254F71">
      <w:pPr>
        <w:widowControl/>
        <w:adjustRightInd w:val="0"/>
        <w:snapToGrid w:val="0"/>
        <w:spacing w:line="312" w:lineRule="auto"/>
        <w:ind w:firstLineChars="200" w:firstLine="600"/>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（3）初步具备参与管理、协调工作、团队，确保工作进度，以及参与评估项目，提出改进建议的能力。</w:t>
      </w:r>
    </w:p>
    <w:p w:rsidR="00254F71" w:rsidRDefault="00254F71" w:rsidP="00254F71">
      <w:pPr>
        <w:widowControl/>
        <w:adjustRightInd w:val="0"/>
        <w:snapToGrid w:val="0"/>
        <w:spacing w:line="312" w:lineRule="auto"/>
        <w:ind w:firstLineChars="200" w:firstLine="602"/>
        <w:rPr>
          <w:rFonts w:ascii="仿宋" w:eastAsia="仿宋" w:hAnsi="仿宋"/>
          <w:b/>
          <w:color w:val="000000" w:themeColor="text1"/>
          <w:sz w:val="30"/>
          <w:szCs w:val="30"/>
        </w:rPr>
      </w:pPr>
      <w:r w:rsidRPr="007B5312">
        <w:rPr>
          <w:rFonts w:ascii="仿宋" w:eastAsia="仿宋" w:hAnsi="仿宋" w:hint="eastAsia"/>
          <w:b/>
          <w:color w:val="000000" w:themeColor="text1"/>
          <w:sz w:val="30"/>
          <w:szCs w:val="30"/>
        </w:rPr>
        <w:t>4 具备有效沟通与交流的能力（对应通用标砖9、10）</w:t>
      </w:r>
    </w:p>
    <w:p w:rsidR="00254F71" w:rsidRDefault="00254F71" w:rsidP="00254F71">
      <w:pPr>
        <w:widowControl/>
        <w:adjustRightInd w:val="0"/>
        <w:snapToGrid w:val="0"/>
        <w:spacing w:line="312" w:lineRule="auto"/>
        <w:ind w:firstLineChars="200" w:firstLine="600"/>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（1）能够使用技术语言，在跨文化环境下进行沟通与表达。</w:t>
      </w:r>
    </w:p>
    <w:p w:rsidR="00254F71" w:rsidRDefault="00254F71" w:rsidP="00254F71">
      <w:pPr>
        <w:widowControl/>
        <w:adjustRightInd w:val="0"/>
        <w:snapToGrid w:val="0"/>
        <w:spacing w:line="312" w:lineRule="auto"/>
        <w:ind w:firstLineChars="200" w:firstLine="600"/>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（2）具备较强的人际交往能力，能够控制自我并了解，理解他人需求和意愿。</w:t>
      </w:r>
    </w:p>
    <w:p w:rsidR="00254F71" w:rsidRDefault="00254F71" w:rsidP="00254F71">
      <w:pPr>
        <w:widowControl/>
        <w:adjustRightInd w:val="0"/>
        <w:snapToGrid w:val="0"/>
        <w:spacing w:line="312" w:lineRule="auto"/>
        <w:ind w:firstLineChars="200" w:firstLine="600"/>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（3）具备较强的适应能力，自信、灵活的处理新的和不断变化的人际关系。</w:t>
      </w:r>
    </w:p>
    <w:p w:rsidR="00254F71" w:rsidRDefault="00254F71" w:rsidP="00254F71">
      <w:pPr>
        <w:widowControl/>
        <w:adjustRightInd w:val="0"/>
        <w:snapToGrid w:val="0"/>
        <w:spacing w:line="312" w:lineRule="auto"/>
        <w:ind w:firstLineChars="200" w:firstLine="600"/>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(4)具备收集、分析、判断、归纳和选择国内外相关技术信息的能力。</w:t>
      </w:r>
    </w:p>
    <w:p w:rsidR="00254F71" w:rsidRDefault="00254F71" w:rsidP="00254F71">
      <w:pPr>
        <w:widowControl/>
        <w:adjustRightInd w:val="0"/>
        <w:snapToGrid w:val="0"/>
        <w:spacing w:line="312" w:lineRule="auto"/>
        <w:ind w:firstLineChars="200" w:firstLine="600"/>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（5）具备团队合作精神，并具备一定的协调、管理、竞争与合作的初步能力。</w:t>
      </w:r>
    </w:p>
    <w:p w:rsidR="00254F71" w:rsidRDefault="00254F71" w:rsidP="00254F71">
      <w:pPr>
        <w:widowControl/>
        <w:adjustRightInd w:val="0"/>
        <w:snapToGrid w:val="0"/>
        <w:spacing w:line="312" w:lineRule="auto"/>
        <w:ind w:firstLineChars="200" w:firstLine="602"/>
        <w:rPr>
          <w:rFonts w:ascii="仿宋" w:eastAsia="仿宋" w:hAnsi="仿宋"/>
          <w:b/>
          <w:color w:val="000000" w:themeColor="text1"/>
          <w:sz w:val="30"/>
          <w:szCs w:val="30"/>
        </w:rPr>
      </w:pPr>
      <w:r w:rsidRPr="007B5312">
        <w:rPr>
          <w:rFonts w:ascii="仿宋" w:eastAsia="仿宋" w:hAnsi="仿宋" w:hint="eastAsia"/>
          <w:b/>
          <w:color w:val="000000" w:themeColor="text1"/>
          <w:sz w:val="30"/>
          <w:szCs w:val="30"/>
        </w:rPr>
        <w:t>5 具备良好的职业道德，体现对职业、社会、环境的责任（对应标准1、3、7）</w:t>
      </w:r>
    </w:p>
    <w:p w:rsidR="00254F71" w:rsidRDefault="00254F71" w:rsidP="00254F71">
      <w:pPr>
        <w:widowControl/>
        <w:adjustRightInd w:val="0"/>
        <w:snapToGrid w:val="0"/>
        <w:spacing w:line="312" w:lineRule="auto"/>
        <w:ind w:firstLineChars="200" w:firstLine="600"/>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（1）既有遵守职业道德规范和所属职业体系的职业行为准则的意识。</w:t>
      </w:r>
    </w:p>
    <w:p w:rsidR="00254F71" w:rsidRDefault="00254F71" w:rsidP="00254F71">
      <w:pPr>
        <w:widowControl/>
        <w:adjustRightInd w:val="0"/>
        <w:snapToGrid w:val="0"/>
        <w:spacing w:line="312" w:lineRule="auto"/>
        <w:ind w:firstLineChars="200" w:firstLine="600"/>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（2）具有良好的质量、安全、服务和环保意识，并积极承担有关健康、安全、福利等事务的责任。</w:t>
      </w:r>
    </w:p>
    <w:p w:rsidR="00254F71" w:rsidRPr="007B5312" w:rsidRDefault="00254F71" w:rsidP="00254F71">
      <w:pPr>
        <w:widowControl/>
        <w:adjustRightInd w:val="0"/>
        <w:snapToGrid w:val="0"/>
        <w:spacing w:line="312" w:lineRule="auto"/>
        <w:ind w:firstLineChars="200" w:firstLine="600"/>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（3）为保持和增强其职业素养，具备不断反省、学习、积累知识和提高技能的意识和能力。</w:t>
      </w:r>
    </w:p>
    <w:p w:rsidR="00254F71" w:rsidRDefault="00254F71" w:rsidP="00254F71">
      <w:pPr>
        <w:adjustRightInd w:val="0"/>
        <w:snapToGrid w:val="0"/>
        <w:spacing w:line="312" w:lineRule="auto"/>
        <w:rPr>
          <w:rFonts w:ascii="仿宋" w:eastAsia="仿宋" w:hAnsi="仿宋"/>
          <w:color w:val="000000" w:themeColor="text1"/>
          <w:sz w:val="30"/>
          <w:szCs w:val="30"/>
        </w:rPr>
      </w:pPr>
      <w:r w:rsidRPr="007B5312">
        <w:rPr>
          <w:rFonts w:ascii="仿宋" w:eastAsia="仿宋" w:hAnsi="仿宋"/>
          <w:color w:val="000000" w:themeColor="text1"/>
          <w:sz w:val="30"/>
          <w:szCs w:val="30"/>
        </w:rPr>
        <w:br w:type="page"/>
      </w:r>
      <w:r w:rsidRPr="007B5312">
        <w:rPr>
          <w:rFonts w:ascii="仿宋" w:eastAsia="仿宋" w:hAnsi="仿宋" w:hint="eastAsia"/>
          <w:color w:val="000000" w:themeColor="text1"/>
          <w:sz w:val="30"/>
          <w:szCs w:val="30"/>
        </w:rPr>
        <w:lastRenderedPageBreak/>
        <w:t>附件4：</w:t>
      </w:r>
    </w:p>
    <w:p w:rsidR="00254F71" w:rsidRPr="007B5312" w:rsidRDefault="00254F71" w:rsidP="00254F71">
      <w:pPr>
        <w:adjustRightInd w:val="0"/>
        <w:snapToGrid w:val="0"/>
        <w:spacing w:line="312" w:lineRule="auto"/>
        <w:rPr>
          <w:rFonts w:ascii="仿宋" w:eastAsia="仿宋" w:hAnsi="仿宋"/>
          <w:color w:val="000000" w:themeColor="text1"/>
          <w:sz w:val="30"/>
          <w:szCs w:val="30"/>
        </w:rPr>
      </w:pPr>
    </w:p>
    <w:p w:rsidR="00254F71" w:rsidRPr="00B40C40" w:rsidRDefault="00254F71" w:rsidP="00254F71">
      <w:pPr>
        <w:adjustRightInd w:val="0"/>
        <w:snapToGrid w:val="0"/>
        <w:spacing w:line="312" w:lineRule="auto"/>
        <w:jc w:val="center"/>
        <w:rPr>
          <w:rFonts w:ascii="黑体" w:eastAsia="黑体" w:hAnsi="黑体"/>
          <w:color w:val="000000" w:themeColor="text1"/>
          <w:sz w:val="36"/>
          <w:szCs w:val="30"/>
        </w:rPr>
      </w:pPr>
      <w:r w:rsidRPr="00B40C40">
        <w:rPr>
          <w:rFonts w:ascii="黑体" w:eastAsia="黑体" w:hAnsi="黑体" w:hint="eastAsia"/>
          <w:color w:val="000000" w:themeColor="text1"/>
          <w:sz w:val="36"/>
          <w:szCs w:val="30"/>
        </w:rPr>
        <w:t>“卓越工程师教育培养计划”学校培养标准编制要求</w:t>
      </w:r>
    </w:p>
    <w:p w:rsidR="00254F71" w:rsidRPr="007B5312" w:rsidRDefault="00254F71" w:rsidP="00254F71">
      <w:pPr>
        <w:adjustRightInd w:val="0"/>
        <w:snapToGrid w:val="0"/>
        <w:spacing w:line="312" w:lineRule="auto"/>
        <w:jc w:val="center"/>
        <w:rPr>
          <w:rFonts w:ascii="仿宋" w:eastAsia="仿宋" w:hAnsi="仿宋"/>
          <w:b/>
          <w:color w:val="000000" w:themeColor="text1"/>
          <w:sz w:val="30"/>
          <w:szCs w:val="30"/>
        </w:rPr>
      </w:pPr>
    </w:p>
    <w:p w:rsidR="00254F71" w:rsidRPr="007B5312" w:rsidRDefault="00254F71" w:rsidP="00254F71">
      <w:pPr>
        <w:adjustRightInd w:val="0"/>
        <w:snapToGrid w:val="0"/>
        <w:spacing w:line="307" w:lineRule="auto"/>
        <w:ind w:firstLineChars="200" w:firstLine="602"/>
        <w:rPr>
          <w:rFonts w:ascii="仿宋" w:eastAsia="仿宋" w:hAnsi="仿宋"/>
          <w:b/>
          <w:color w:val="000000" w:themeColor="text1"/>
          <w:sz w:val="30"/>
          <w:szCs w:val="30"/>
        </w:rPr>
      </w:pPr>
      <w:r w:rsidRPr="007B5312">
        <w:rPr>
          <w:rFonts w:ascii="仿宋" w:eastAsia="仿宋" w:hAnsi="仿宋" w:hint="eastAsia"/>
          <w:b/>
          <w:color w:val="000000" w:themeColor="text1"/>
          <w:sz w:val="30"/>
          <w:szCs w:val="30"/>
        </w:rPr>
        <w:t>一、制定学校培养标准的总体要求</w:t>
      </w:r>
    </w:p>
    <w:p w:rsidR="00254F71" w:rsidRPr="007B5312" w:rsidRDefault="00254F71" w:rsidP="00254F71">
      <w:pPr>
        <w:adjustRightInd w:val="0"/>
        <w:snapToGrid w:val="0"/>
        <w:spacing w:line="307" w:lineRule="auto"/>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 xml:space="preserve">    申请我省“卓越工程师教育培养计划”的高校，应在通用标准的指导下，按照行业专业标准的基本要求，结合本校特色和人才培养定位，制定本校的工程师培养标准。学校标准应该高于行业标准和通用标准。</w:t>
      </w:r>
    </w:p>
    <w:p w:rsidR="00254F71" w:rsidRPr="007B5312" w:rsidRDefault="00254F71" w:rsidP="00254F71">
      <w:pPr>
        <w:adjustRightInd w:val="0"/>
        <w:snapToGrid w:val="0"/>
        <w:spacing w:line="307" w:lineRule="auto"/>
        <w:ind w:firstLineChars="200" w:firstLine="602"/>
        <w:rPr>
          <w:rFonts w:ascii="仿宋" w:eastAsia="仿宋" w:hAnsi="仿宋"/>
          <w:b/>
          <w:color w:val="000000" w:themeColor="text1"/>
          <w:sz w:val="30"/>
          <w:szCs w:val="30"/>
        </w:rPr>
      </w:pPr>
      <w:r w:rsidRPr="007B5312">
        <w:rPr>
          <w:rFonts w:ascii="仿宋" w:eastAsia="仿宋" w:hAnsi="仿宋" w:hint="eastAsia"/>
          <w:b/>
          <w:color w:val="000000" w:themeColor="text1"/>
          <w:sz w:val="30"/>
          <w:szCs w:val="30"/>
        </w:rPr>
        <w:t>二、学校培养标准的表述形式</w:t>
      </w:r>
    </w:p>
    <w:p w:rsidR="00254F71" w:rsidRPr="007B5312" w:rsidRDefault="00254F71" w:rsidP="00254F71">
      <w:pPr>
        <w:adjustRightInd w:val="0"/>
        <w:snapToGrid w:val="0"/>
        <w:spacing w:line="307" w:lineRule="auto"/>
        <w:ind w:firstLineChars="200" w:firstLine="600"/>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机械设计制造及其制动化专业“卓越工程师教育培养计划”培养标准。</w:t>
      </w:r>
    </w:p>
    <w:p w:rsidR="00254F71" w:rsidRPr="00B40C40" w:rsidRDefault="00254F71" w:rsidP="00254F71">
      <w:pPr>
        <w:adjustRightInd w:val="0"/>
        <w:snapToGrid w:val="0"/>
        <w:spacing w:line="307" w:lineRule="auto"/>
        <w:ind w:firstLineChars="200" w:firstLine="600"/>
        <w:rPr>
          <w:rFonts w:ascii="仿宋" w:eastAsia="仿宋" w:hAnsi="仿宋"/>
          <w:color w:val="000000" w:themeColor="text1"/>
          <w:sz w:val="30"/>
          <w:szCs w:val="30"/>
        </w:rPr>
      </w:pPr>
      <w:r w:rsidRPr="00B40C40">
        <w:rPr>
          <w:rFonts w:ascii="仿宋" w:eastAsia="仿宋" w:hAnsi="仿宋" w:hint="eastAsia"/>
          <w:color w:val="000000" w:themeColor="text1"/>
          <w:sz w:val="30"/>
          <w:szCs w:val="30"/>
        </w:rPr>
        <w:t>1.0具备能应用本专业相关的科学、数学、工程科学基础知识</w:t>
      </w:r>
    </w:p>
    <w:p w:rsidR="00254F71" w:rsidRPr="00B40C40" w:rsidRDefault="00254F71" w:rsidP="00254F71">
      <w:pPr>
        <w:adjustRightInd w:val="0"/>
        <w:snapToGrid w:val="0"/>
        <w:spacing w:line="307" w:lineRule="auto"/>
        <w:ind w:firstLineChars="200" w:firstLine="600"/>
        <w:rPr>
          <w:rFonts w:ascii="仿宋" w:eastAsia="仿宋" w:hAnsi="仿宋"/>
          <w:color w:val="000000" w:themeColor="text1"/>
          <w:sz w:val="30"/>
          <w:szCs w:val="30"/>
        </w:rPr>
      </w:pPr>
      <w:r w:rsidRPr="00B40C40">
        <w:rPr>
          <w:rFonts w:ascii="仿宋" w:eastAsia="仿宋" w:hAnsi="仿宋" w:hint="eastAsia"/>
          <w:color w:val="000000" w:themeColor="text1"/>
          <w:sz w:val="30"/>
          <w:szCs w:val="30"/>
        </w:rPr>
        <w:t>1.1掌握并能应用基本科学与数学知识，包括数学、物理、化学等；</w:t>
      </w:r>
    </w:p>
    <w:p w:rsidR="00254F71" w:rsidRPr="00B40C40" w:rsidRDefault="00254F71" w:rsidP="00254F71">
      <w:pPr>
        <w:adjustRightInd w:val="0"/>
        <w:snapToGrid w:val="0"/>
        <w:spacing w:line="307" w:lineRule="auto"/>
        <w:ind w:firstLineChars="200" w:firstLine="600"/>
        <w:rPr>
          <w:rFonts w:ascii="仿宋" w:eastAsia="仿宋" w:hAnsi="仿宋"/>
          <w:color w:val="000000" w:themeColor="text1"/>
          <w:sz w:val="30"/>
          <w:szCs w:val="30"/>
        </w:rPr>
      </w:pPr>
      <w:r w:rsidRPr="00B40C40">
        <w:rPr>
          <w:rFonts w:ascii="仿宋" w:eastAsia="仿宋" w:hAnsi="仿宋" w:hint="eastAsia"/>
          <w:color w:val="000000" w:themeColor="text1"/>
          <w:sz w:val="30"/>
          <w:szCs w:val="30"/>
        </w:rPr>
        <w:t>1.2将这些核心基础知识的原理运用在固体力学、流体力学、热力学、动力学、电学、计算机基础、电工电子、控制理论等相关学科、侧重于应用工程技术知识解决实际工程问题；</w:t>
      </w:r>
    </w:p>
    <w:p w:rsidR="00254F71" w:rsidRPr="00B40C40" w:rsidRDefault="00254F71" w:rsidP="00254F71">
      <w:pPr>
        <w:adjustRightInd w:val="0"/>
        <w:snapToGrid w:val="0"/>
        <w:spacing w:line="307" w:lineRule="auto"/>
        <w:ind w:firstLineChars="200" w:firstLine="600"/>
        <w:rPr>
          <w:rFonts w:ascii="仿宋" w:eastAsia="仿宋" w:hAnsi="仿宋"/>
          <w:color w:val="000000" w:themeColor="text1"/>
          <w:sz w:val="30"/>
          <w:szCs w:val="30"/>
        </w:rPr>
      </w:pPr>
      <w:r w:rsidRPr="00B40C40">
        <w:rPr>
          <w:rFonts w:ascii="仿宋" w:eastAsia="仿宋" w:hAnsi="仿宋" w:hint="eastAsia"/>
          <w:color w:val="000000" w:themeColor="text1"/>
          <w:sz w:val="30"/>
          <w:szCs w:val="30"/>
        </w:rPr>
        <w:t>1.3在工程图学、运动学与机构、工程测量、工程计算、机械振动、产品设计、制造工程、工业自动化、工程管理等方面具有较熟练的专业工程知识和应用能力。</w:t>
      </w:r>
    </w:p>
    <w:p w:rsidR="00254F71" w:rsidRPr="00B40C40" w:rsidRDefault="00254F71" w:rsidP="00254F71">
      <w:pPr>
        <w:adjustRightInd w:val="0"/>
        <w:snapToGrid w:val="0"/>
        <w:spacing w:line="307" w:lineRule="auto"/>
        <w:ind w:firstLineChars="200" w:firstLine="600"/>
        <w:rPr>
          <w:rFonts w:ascii="仿宋" w:eastAsia="仿宋" w:hAnsi="仿宋"/>
          <w:color w:val="000000" w:themeColor="text1"/>
          <w:sz w:val="30"/>
          <w:szCs w:val="30"/>
        </w:rPr>
      </w:pPr>
      <w:r w:rsidRPr="00B40C40">
        <w:rPr>
          <w:rFonts w:ascii="仿宋" w:eastAsia="仿宋" w:hAnsi="仿宋" w:hint="eastAsia"/>
          <w:color w:val="000000" w:themeColor="text1"/>
          <w:sz w:val="30"/>
          <w:szCs w:val="30"/>
        </w:rPr>
        <w:t>2.0具有本专业分析问题与解决问题的能力，并掌握与本专业相关的个人能力和专业能力</w:t>
      </w:r>
    </w:p>
    <w:p w:rsidR="00254F71" w:rsidRPr="00B40C40" w:rsidRDefault="00254F71" w:rsidP="00254F71">
      <w:pPr>
        <w:adjustRightInd w:val="0"/>
        <w:snapToGrid w:val="0"/>
        <w:spacing w:line="307" w:lineRule="auto"/>
        <w:ind w:firstLineChars="200" w:firstLine="600"/>
        <w:rPr>
          <w:rFonts w:ascii="仿宋" w:eastAsia="仿宋" w:hAnsi="仿宋"/>
          <w:color w:val="000000" w:themeColor="text1"/>
          <w:sz w:val="30"/>
          <w:szCs w:val="30"/>
        </w:rPr>
      </w:pPr>
      <w:r w:rsidRPr="00B40C40">
        <w:rPr>
          <w:rFonts w:ascii="仿宋" w:eastAsia="仿宋" w:hAnsi="仿宋" w:hint="eastAsia"/>
          <w:color w:val="000000" w:themeColor="text1"/>
          <w:sz w:val="30"/>
          <w:szCs w:val="30"/>
        </w:rPr>
        <w:t>2.1 能分析和解决工程问题；</w:t>
      </w:r>
    </w:p>
    <w:p w:rsidR="00254F71" w:rsidRPr="00B40C40" w:rsidRDefault="00254F71" w:rsidP="00254F71">
      <w:pPr>
        <w:adjustRightInd w:val="0"/>
        <w:snapToGrid w:val="0"/>
        <w:spacing w:line="307" w:lineRule="auto"/>
        <w:ind w:firstLineChars="200" w:firstLine="600"/>
        <w:rPr>
          <w:rFonts w:ascii="仿宋" w:eastAsia="仿宋" w:hAnsi="仿宋"/>
          <w:color w:val="000000" w:themeColor="text1"/>
          <w:sz w:val="30"/>
          <w:szCs w:val="30"/>
        </w:rPr>
      </w:pPr>
      <w:r w:rsidRPr="00B40C40">
        <w:rPr>
          <w:rFonts w:ascii="仿宋" w:eastAsia="仿宋" w:hAnsi="仿宋" w:hint="eastAsia"/>
          <w:color w:val="000000" w:themeColor="text1"/>
          <w:sz w:val="30"/>
          <w:szCs w:val="30"/>
        </w:rPr>
        <w:t>2.2 能对具体的工程问题进行有效的探索和实验；</w:t>
      </w:r>
    </w:p>
    <w:p w:rsidR="00254F71" w:rsidRPr="00B40C40" w:rsidRDefault="00254F71" w:rsidP="00254F71">
      <w:pPr>
        <w:adjustRightInd w:val="0"/>
        <w:snapToGrid w:val="0"/>
        <w:spacing w:line="307" w:lineRule="auto"/>
        <w:ind w:firstLineChars="200" w:firstLine="600"/>
        <w:rPr>
          <w:rFonts w:ascii="仿宋" w:eastAsia="仿宋" w:hAnsi="仿宋"/>
          <w:color w:val="000000" w:themeColor="text1"/>
          <w:sz w:val="30"/>
          <w:szCs w:val="30"/>
        </w:rPr>
      </w:pPr>
      <w:r w:rsidRPr="00B40C40">
        <w:rPr>
          <w:rFonts w:ascii="仿宋" w:eastAsia="仿宋" w:hAnsi="仿宋" w:hint="eastAsia"/>
          <w:color w:val="000000" w:themeColor="text1"/>
          <w:sz w:val="30"/>
          <w:szCs w:val="30"/>
        </w:rPr>
        <w:t>2.3 整体性、系统性的思考问题；</w:t>
      </w:r>
    </w:p>
    <w:p w:rsidR="00254F71" w:rsidRPr="00B40C40" w:rsidRDefault="00254F71" w:rsidP="00254F71">
      <w:pPr>
        <w:adjustRightInd w:val="0"/>
        <w:snapToGrid w:val="0"/>
        <w:spacing w:line="307" w:lineRule="auto"/>
        <w:ind w:firstLineChars="200" w:firstLine="600"/>
        <w:rPr>
          <w:rFonts w:ascii="仿宋" w:eastAsia="仿宋" w:hAnsi="仿宋"/>
          <w:color w:val="000000" w:themeColor="text1"/>
          <w:sz w:val="30"/>
          <w:szCs w:val="30"/>
        </w:rPr>
      </w:pPr>
      <w:r w:rsidRPr="00B40C40">
        <w:rPr>
          <w:rFonts w:ascii="仿宋" w:eastAsia="仿宋" w:hAnsi="仿宋" w:hint="eastAsia"/>
          <w:color w:val="000000" w:themeColor="text1"/>
          <w:sz w:val="30"/>
          <w:szCs w:val="30"/>
        </w:rPr>
        <w:t>2.4掌握成功进行工程实践所需的个人能力，如主动性、应变能力、创造力、求知欲和时间管理；</w:t>
      </w:r>
    </w:p>
    <w:p w:rsidR="00254F71" w:rsidRPr="00B40C40" w:rsidRDefault="00254F71" w:rsidP="00254F71">
      <w:pPr>
        <w:adjustRightInd w:val="0"/>
        <w:snapToGrid w:val="0"/>
        <w:spacing w:line="307" w:lineRule="auto"/>
        <w:ind w:firstLineChars="200" w:firstLine="600"/>
        <w:rPr>
          <w:rFonts w:ascii="仿宋" w:eastAsia="仿宋" w:hAnsi="仿宋"/>
          <w:color w:val="000000" w:themeColor="text1"/>
          <w:sz w:val="30"/>
          <w:szCs w:val="30"/>
        </w:rPr>
      </w:pPr>
      <w:r w:rsidRPr="00B40C40">
        <w:rPr>
          <w:rFonts w:ascii="仿宋" w:eastAsia="仿宋" w:hAnsi="仿宋" w:hint="eastAsia"/>
          <w:color w:val="000000" w:themeColor="text1"/>
          <w:sz w:val="30"/>
          <w:szCs w:val="30"/>
        </w:rPr>
        <w:lastRenderedPageBreak/>
        <w:t>2.5掌握成功进行工程实践所需的职业（执业）能力，如职业道德、诚信、现实问题和终生学习能力。</w:t>
      </w:r>
    </w:p>
    <w:p w:rsidR="00254F71" w:rsidRPr="00B40C40" w:rsidRDefault="00254F71" w:rsidP="00254F71">
      <w:pPr>
        <w:adjustRightInd w:val="0"/>
        <w:snapToGrid w:val="0"/>
        <w:spacing w:line="307" w:lineRule="auto"/>
        <w:ind w:firstLineChars="200" w:firstLine="600"/>
        <w:rPr>
          <w:rFonts w:ascii="仿宋" w:eastAsia="仿宋" w:hAnsi="仿宋"/>
          <w:color w:val="000000" w:themeColor="text1"/>
          <w:sz w:val="30"/>
          <w:szCs w:val="30"/>
        </w:rPr>
      </w:pPr>
      <w:r w:rsidRPr="00B40C40">
        <w:rPr>
          <w:rFonts w:ascii="仿宋" w:eastAsia="仿宋" w:hAnsi="仿宋" w:hint="eastAsia"/>
          <w:color w:val="000000" w:themeColor="text1"/>
          <w:sz w:val="30"/>
          <w:szCs w:val="30"/>
        </w:rPr>
        <w:t>3.0 能在实际多学科合作团队中工作并进行有效的交流</w:t>
      </w:r>
    </w:p>
    <w:p w:rsidR="00254F71" w:rsidRPr="00B40C40" w:rsidRDefault="00254F71" w:rsidP="00254F71">
      <w:pPr>
        <w:adjustRightInd w:val="0"/>
        <w:snapToGrid w:val="0"/>
        <w:spacing w:line="307" w:lineRule="auto"/>
        <w:ind w:firstLineChars="200" w:firstLine="600"/>
        <w:rPr>
          <w:rFonts w:ascii="仿宋" w:eastAsia="仿宋" w:hAnsi="仿宋"/>
          <w:color w:val="000000" w:themeColor="text1"/>
          <w:sz w:val="30"/>
          <w:szCs w:val="30"/>
        </w:rPr>
      </w:pPr>
      <w:r w:rsidRPr="00B40C40">
        <w:rPr>
          <w:rFonts w:ascii="仿宋" w:eastAsia="仿宋" w:hAnsi="仿宋" w:hint="eastAsia"/>
          <w:color w:val="000000" w:themeColor="text1"/>
          <w:sz w:val="30"/>
          <w:szCs w:val="30"/>
        </w:rPr>
        <w:t>3.1 在团队中工作和领导；</w:t>
      </w:r>
    </w:p>
    <w:p w:rsidR="00254F71" w:rsidRPr="00B40C40" w:rsidRDefault="00254F71" w:rsidP="00254F71">
      <w:pPr>
        <w:adjustRightInd w:val="0"/>
        <w:snapToGrid w:val="0"/>
        <w:spacing w:line="307" w:lineRule="auto"/>
        <w:ind w:firstLineChars="200" w:firstLine="600"/>
        <w:rPr>
          <w:rFonts w:ascii="仿宋" w:eastAsia="仿宋" w:hAnsi="仿宋"/>
          <w:color w:val="000000" w:themeColor="text1"/>
          <w:sz w:val="30"/>
          <w:szCs w:val="30"/>
        </w:rPr>
      </w:pPr>
      <w:r w:rsidRPr="00B40C40">
        <w:rPr>
          <w:rFonts w:ascii="仿宋" w:eastAsia="仿宋" w:hAnsi="仿宋" w:hint="eastAsia"/>
          <w:color w:val="000000" w:themeColor="text1"/>
          <w:sz w:val="30"/>
          <w:szCs w:val="30"/>
        </w:rPr>
        <w:t>3.2 以书面形式、电子形式、图表以及口头等方式进行有效的交流；</w:t>
      </w:r>
    </w:p>
    <w:p w:rsidR="00254F71" w:rsidRPr="00B40C40" w:rsidRDefault="00254F71" w:rsidP="00254F71">
      <w:pPr>
        <w:adjustRightInd w:val="0"/>
        <w:snapToGrid w:val="0"/>
        <w:spacing w:line="307" w:lineRule="auto"/>
        <w:ind w:firstLineChars="200" w:firstLine="600"/>
        <w:rPr>
          <w:rFonts w:ascii="仿宋" w:eastAsia="仿宋" w:hAnsi="仿宋"/>
          <w:color w:val="000000" w:themeColor="text1"/>
          <w:sz w:val="30"/>
          <w:szCs w:val="30"/>
        </w:rPr>
      </w:pPr>
      <w:r w:rsidRPr="00B40C40">
        <w:rPr>
          <w:rFonts w:ascii="仿宋" w:eastAsia="仿宋" w:hAnsi="仿宋" w:hint="eastAsia"/>
          <w:color w:val="000000" w:themeColor="text1"/>
          <w:sz w:val="30"/>
          <w:szCs w:val="30"/>
        </w:rPr>
        <w:t>3.3具备应用英语作日常和专业交流的基本能力。</w:t>
      </w:r>
    </w:p>
    <w:p w:rsidR="00254F71" w:rsidRPr="00B40C40" w:rsidRDefault="00254F71" w:rsidP="00254F71">
      <w:pPr>
        <w:adjustRightInd w:val="0"/>
        <w:snapToGrid w:val="0"/>
        <w:spacing w:line="307" w:lineRule="auto"/>
        <w:ind w:firstLineChars="200" w:firstLine="600"/>
        <w:rPr>
          <w:rFonts w:ascii="仿宋" w:eastAsia="仿宋" w:hAnsi="仿宋"/>
          <w:color w:val="000000" w:themeColor="text1"/>
          <w:sz w:val="30"/>
          <w:szCs w:val="30"/>
        </w:rPr>
      </w:pPr>
      <w:r w:rsidRPr="00B40C40">
        <w:rPr>
          <w:rFonts w:ascii="仿宋" w:eastAsia="仿宋" w:hAnsi="仿宋" w:hint="eastAsia"/>
          <w:color w:val="000000" w:themeColor="text1"/>
          <w:sz w:val="30"/>
          <w:szCs w:val="30"/>
        </w:rPr>
        <w:t>4.0 具备一定的企业和社会环境下的综合工程实践经验</w:t>
      </w:r>
    </w:p>
    <w:p w:rsidR="00254F71" w:rsidRPr="00B40C40" w:rsidRDefault="00254F71" w:rsidP="00254F71">
      <w:pPr>
        <w:adjustRightInd w:val="0"/>
        <w:snapToGrid w:val="0"/>
        <w:spacing w:line="307" w:lineRule="auto"/>
        <w:ind w:firstLineChars="200" w:firstLine="600"/>
        <w:rPr>
          <w:rFonts w:ascii="仿宋" w:eastAsia="仿宋" w:hAnsi="仿宋"/>
          <w:color w:val="000000" w:themeColor="text1"/>
          <w:sz w:val="30"/>
          <w:szCs w:val="30"/>
        </w:rPr>
      </w:pPr>
      <w:r w:rsidRPr="00B40C40">
        <w:rPr>
          <w:rFonts w:ascii="仿宋" w:eastAsia="仿宋" w:hAnsi="仿宋" w:hint="eastAsia"/>
          <w:color w:val="000000" w:themeColor="text1"/>
          <w:sz w:val="30"/>
          <w:szCs w:val="30"/>
        </w:rPr>
        <w:t>4.1认识到社会环境在工程实践中的重要性；</w:t>
      </w:r>
    </w:p>
    <w:p w:rsidR="00254F71" w:rsidRPr="00B40C40" w:rsidRDefault="00254F71" w:rsidP="00254F71">
      <w:pPr>
        <w:adjustRightInd w:val="0"/>
        <w:snapToGrid w:val="0"/>
        <w:spacing w:line="307" w:lineRule="auto"/>
        <w:ind w:firstLineChars="200" w:firstLine="600"/>
        <w:rPr>
          <w:rFonts w:ascii="仿宋" w:eastAsia="仿宋" w:hAnsi="仿宋"/>
          <w:color w:val="000000" w:themeColor="text1"/>
          <w:sz w:val="30"/>
          <w:szCs w:val="30"/>
        </w:rPr>
      </w:pPr>
      <w:r w:rsidRPr="00B40C40">
        <w:rPr>
          <w:rFonts w:ascii="仿宋" w:eastAsia="仿宋" w:hAnsi="仿宋" w:hint="eastAsia"/>
          <w:color w:val="000000" w:themeColor="text1"/>
          <w:sz w:val="30"/>
          <w:szCs w:val="30"/>
        </w:rPr>
        <w:t>4.2 理解不同的企业文化，并能在不同的组织中顺利工作；</w:t>
      </w:r>
    </w:p>
    <w:p w:rsidR="00254F71" w:rsidRPr="00B40C40" w:rsidRDefault="00254F71" w:rsidP="00254F71">
      <w:pPr>
        <w:adjustRightInd w:val="0"/>
        <w:snapToGrid w:val="0"/>
        <w:spacing w:line="307" w:lineRule="auto"/>
        <w:ind w:firstLineChars="200" w:firstLine="600"/>
        <w:rPr>
          <w:rFonts w:ascii="仿宋" w:eastAsia="仿宋" w:hAnsi="仿宋"/>
          <w:color w:val="000000" w:themeColor="text1"/>
          <w:sz w:val="30"/>
          <w:szCs w:val="30"/>
        </w:rPr>
      </w:pPr>
      <w:r w:rsidRPr="00B40C40">
        <w:rPr>
          <w:rFonts w:ascii="仿宋" w:eastAsia="仿宋" w:hAnsi="仿宋" w:hint="eastAsia"/>
          <w:color w:val="000000" w:themeColor="text1"/>
          <w:sz w:val="30"/>
          <w:szCs w:val="30"/>
        </w:rPr>
        <w:t>4.3初步了解工程系统的构思，包括制定要求、界定功能、建模和项目管理；</w:t>
      </w:r>
    </w:p>
    <w:p w:rsidR="00254F71" w:rsidRPr="00B40C40" w:rsidRDefault="00254F71" w:rsidP="00254F71">
      <w:pPr>
        <w:adjustRightInd w:val="0"/>
        <w:snapToGrid w:val="0"/>
        <w:spacing w:line="307" w:lineRule="auto"/>
        <w:ind w:firstLineChars="200" w:firstLine="600"/>
        <w:rPr>
          <w:rFonts w:ascii="仿宋" w:eastAsia="仿宋" w:hAnsi="仿宋"/>
          <w:color w:val="000000" w:themeColor="text1"/>
          <w:sz w:val="30"/>
          <w:szCs w:val="30"/>
        </w:rPr>
      </w:pPr>
      <w:r w:rsidRPr="00B40C40">
        <w:rPr>
          <w:rFonts w:ascii="仿宋" w:eastAsia="仿宋" w:hAnsi="仿宋" w:hint="eastAsia"/>
          <w:color w:val="000000" w:themeColor="text1"/>
          <w:sz w:val="30"/>
          <w:szCs w:val="30"/>
        </w:rPr>
        <w:t>4.4 理解复杂系统的设计；</w:t>
      </w:r>
    </w:p>
    <w:p w:rsidR="00254F71" w:rsidRPr="00B40C40" w:rsidRDefault="00254F71" w:rsidP="00254F71">
      <w:pPr>
        <w:adjustRightInd w:val="0"/>
        <w:snapToGrid w:val="0"/>
        <w:spacing w:line="307" w:lineRule="auto"/>
        <w:ind w:firstLineChars="200" w:firstLine="600"/>
        <w:rPr>
          <w:rFonts w:ascii="仿宋" w:eastAsia="仿宋" w:hAnsi="仿宋"/>
          <w:color w:val="000000" w:themeColor="text1"/>
          <w:sz w:val="30"/>
          <w:szCs w:val="30"/>
        </w:rPr>
      </w:pPr>
      <w:r w:rsidRPr="00B40C40">
        <w:rPr>
          <w:rFonts w:ascii="仿宋" w:eastAsia="仿宋" w:hAnsi="仿宋" w:hint="eastAsia"/>
          <w:color w:val="000000" w:themeColor="text1"/>
          <w:sz w:val="30"/>
          <w:szCs w:val="30"/>
        </w:rPr>
        <w:t>4.5 参加过部分实际软硬件过程和管理程序的实施环节；</w:t>
      </w:r>
    </w:p>
    <w:p w:rsidR="00254F71" w:rsidRPr="00B40C40" w:rsidRDefault="00254F71" w:rsidP="00254F71">
      <w:pPr>
        <w:adjustRightInd w:val="0"/>
        <w:snapToGrid w:val="0"/>
        <w:spacing w:line="307" w:lineRule="auto"/>
        <w:ind w:firstLineChars="200" w:firstLine="600"/>
        <w:rPr>
          <w:rFonts w:ascii="仿宋" w:eastAsia="仿宋" w:hAnsi="仿宋"/>
          <w:color w:val="000000" w:themeColor="text1"/>
          <w:sz w:val="30"/>
          <w:szCs w:val="30"/>
        </w:rPr>
      </w:pPr>
      <w:r w:rsidRPr="00B40C40">
        <w:rPr>
          <w:rFonts w:ascii="仿宋" w:eastAsia="仿宋" w:hAnsi="仿宋" w:hint="eastAsia"/>
          <w:color w:val="000000" w:themeColor="text1"/>
          <w:sz w:val="30"/>
          <w:szCs w:val="30"/>
        </w:rPr>
        <w:t>4.6 了解复杂系统、过程和管理的运行。</w:t>
      </w:r>
    </w:p>
    <w:p w:rsidR="00254F71" w:rsidRPr="007B5312" w:rsidRDefault="00254F71" w:rsidP="00254F71">
      <w:pPr>
        <w:adjustRightInd w:val="0"/>
        <w:snapToGrid w:val="0"/>
        <w:spacing w:line="307" w:lineRule="auto"/>
        <w:ind w:firstLineChars="200" w:firstLine="602"/>
        <w:rPr>
          <w:rFonts w:ascii="仿宋" w:eastAsia="仿宋" w:hAnsi="仿宋"/>
          <w:b/>
          <w:color w:val="000000" w:themeColor="text1"/>
          <w:sz w:val="30"/>
          <w:szCs w:val="30"/>
        </w:rPr>
      </w:pPr>
      <w:r w:rsidRPr="007B5312">
        <w:rPr>
          <w:rFonts w:ascii="仿宋" w:eastAsia="仿宋" w:hAnsi="仿宋" w:hint="eastAsia"/>
          <w:b/>
          <w:color w:val="000000" w:themeColor="text1"/>
          <w:sz w:val="30"/>
          <w:szCs w:val="30"/>
        </w:rPr>
        <w:t>三、学校培养标准细化表述形式示例</w:t>
      </w:r>
    </w:p>
    <w:p w:rsidR="00254F71" w:rsidRPr="007B5312" w:rsidRDefault="00254F71" w:rsidP="00254F71">
      <w:pPr>
        <w:adjustRightInd w:val="0"/>
        <w:snapToGrid w:val="0"/>
        <w:spacing w:line="307" w:lineRule="auto"/>
        <w:ind w:firstLineChars="200" w:firstLine="600"/>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某校机械制造及其自动化专业教学大纲（部分）</w:t>
      </w:r>
    </w:p>
    <w:p w:rsidR="00254F71" w:rsidRDefault="00254F71" w:rsidP="00254F71">
      <w:pPr>
        <w:adjustRightInd w:val="0"/>
        <w:snapToGrid w:val="0"/>
        <w:spacing w:line="307" w:lineRule="auto"/>
        <w:ind w:firstLineChars="200" w:firstLine="600"/>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专业教学大纲是有培养基本目标所规定的知识和能力进行分解扩展而成，分解到能够描述典型表现特征的程度。这样分解后的典型特征既可作为教学过程设计的一种指引体现在课程教学大纲中，也可作为对培养方案的落实进行评估考核的一种依据。专业教学大纲是学校培养标准细化表述的一种形式。各高校可根据实际情况进行参考。</w:t>
      </w:r>
    </w:p>
    <w:p w:rsidR="00254F71" w:rsidRDefault="00254F71" w:rsidP="00254F71">
      <w:pPr>
        <w:adjustRightInd w:val="0"/>
        <w:snapToGrid w:val="0"/>
        <w:spacing w:line="307" w:lineRule="auto"/>
        <w:ind w:firstLineChars="200" w:firstLine="600"/>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1</w:t>
      </w:r>
      <w:r>
        <w:rPr>
          <w:rFonts w:ascii="仿宋" w:eastAsia="仿宋" w:hAnsi="仿宋" w:hint="eastAsia"/>
          <w:color w:val="000000" w:themeColor="text1"/>
          <w:sz w:val="30"/>
          <w:szCs w:val="30"/>
        </w:rPr>
        <w:t>.</w:t>
      </w:r>
      <w:r w:rsidRPr="007B5312">
        <w:rPr>
          <w:rFonts w:ascii="仿宋" w:eastAsia="仿宋" w:hAnsi="仿宋" w:hint="eastAsia"/>
          <w:color w:val="000000" w:themeColor="text1"/>
          <w:sz w:val="30"/>
          <w:szCs w:val="30"/>
        </w:rPr>
        <w:t>个人能力与职业</w:t>
      </w:r>
    </w:p>
    <w:p w:rsidR="00254F71" w:rsidRDefault="00254F71" w:rsidP="00254F71">
      <w:pPr>
        <w:adjustRightInd w:val="0"/>
        <w:snapToGrid w:val="0"/>
        <w:spacing w:line="307" w:lineRule="auto"/>
        <w:ind w:firstLineChars="200" w:firstLine="600"/>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1.1工程推理和解决问题的能力</w:t>
      </w:r>
    </w:p>
    <w:p w:rsidR="00254F71" w:rsidRDefault="00254F71" w:rsidP="00254F71">
      <w:pPr>
        <w:adjustRightInd w:val="0"/>
        <w:snapToGrid w:val="0"/>
        <w:spacing w:line="307" w:lineRule="auto"/>
        <w:ind w:firstLineChars="200" w:firstLine="600"/>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1.1.1 发现问题和解决问题的能力</w:t>
      </w:r>
    </w:p>
    <w:p w:rsidR="00254F71" w:rsidRDefault="00254F71" w:rsidP="00254F71">
      <w:pPr>
        <w:adjustRightInd w:val="0"/>
        <w:snapToGrid w:val="0"/>
        <w:spacing w:line="307" w:lineRule="auto"/>
        <w:ind w:firstLineChars="200" w:firstLine="600"/>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评估数据和问题表象</w:t>
      </w:r>
    </w:p>
    <w:p w:rsidR="00254F71" w:rsidRDefault="00254F71" w:rsidP="00254F71">
      <w:pPr>
        <w:adjustRightInd w:val="0"/>
        <w:snapToGrid w:val="0"/>
        <w:spacing w:line="307" w:lineRule="auto"/>
        <w:ind w:firstLineChars="200" w:firstLine="600"/>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分析假设和偏差源</w:t>
      </w:r>
    </w:p>
    <w:p w:rsidR="00254F71" w:rsidRDefault="00254F71" w:rsidP="00254F71">
      <w:pPr>
        <w:adjustRightInd w:val="0"/>
        <w:snapToGrid w:val="0"/>
        <w:spacing w:line="307" w:lineRule="auto"/>
        <w:ind w:firstLineChars="200" w:firstLine="600"/>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把握总体目标、分清事情的主次</w:t>
      </w:r>
    </w:p>
    <w:p w:rsidR="00254F71" w:rsidRDefault="00254F71" w:rsidP="00254F71">
      <w:pPr>
        <w:adjustRightInd w:val="0"/>
        <w:snapToGrid w:val="0"/>
        <w:spacing w:line="307" w:lineRule="auto"/>
        <w:ind w:firstLineChars="200" w:firstLine="600"/>
        <w:rPr>
          <w:rFonts w:ascii="仿宋" w:eastAsia="仿宋" w:hAnsi="仿宋"/>
          <w:color w:val="000000" w:themeColor="text1"/>
          <w:sz w:val="30"/>
          <w:szCs w:val="30"/>
        </w:rPr>
      </w:pPr>
      <w:r w:rsidRPr="007B5312">
        <w:rPr>
          <w:rFonts w:ascii="仿宋" w:eastAsia="仿宋" w:hAnsi="仿宋" w:hint="eastAsia"/>
          <w:color w:val="000000" w:themeColor="text1"/>
          <w:sz w:val="30"/>
          <w:szCs w:val="30"/>
        </w:rPr>
        <w:lastRenderedPageBreak/>
        <w:t>制定解决方案（包括建模、求解析解和数值解、定性分析、实验、不确定性分析）</w:t>
      </w:r>
    </w:p>
    <w:p w:rsidR="00254F71" w:rsidRDefault="00254F71" w:rsidP="00254F71">
      <w:pPr>
        <w:adjustRightInd w:val="0"/>
        <w:snapToGrid w:val="0"/>
        <w:spacing w:line="307" w:lineRule="auto"/>
        <w:ind w:firstLineChars="200" w:firstLine="600"/>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1.1.2 建模</w:t>
      </w:r>
    </w:p>
    <w:p w:rsidR="00254F71" w:rsidRDefault="00254F71" w:rsidP="00254F71">
      <w:pPr>
        <w:adjustRightInd w:val="0"/>
        <w:snapToGrid w:val="0"/>
        <w:spacing w:line="307" w:lineRule="auto"/>
        <w:ind w:firstLineChars="200" w:firstLine="600"/>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应用假设简化复杂的系统和环境</w:t>
      </w:r>
    </w:p>
    <w:p w:rsidR="00254F71" w:rsidRDefault="00254F71" w:rsidP="00254F71">
      <w:pPr>
        <w:adjustRightInd w:val="0"/>
        <w:snapToGrid w:val="0"/>
        <w:spacing w:line="307" w:lineRule="auto"/>
        <w:ind w:firstLineChars="200" w:firstLine="600"/>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选择并应用概念性和定性模型</w:t>
      </w:r>
    </w:p>
    <w:p w:rsidR="00254F71" w:rsidRDefault="00254F71" w:rsidP="00254F71">
      <w:pPr>
        <w:adjustRightInd w:val="0"/>
        <w:snapToGrid w:val="0"/>
        <w:spacing w:line="307" w:lineRule="auto"/>
        <w:ind w:firstLineChars="200" w:firstLine="600"/>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选择并应用定量模型与模拟</w:t>
      </w:r>
    </w:p>
    <w:p w:rsidR="00254F71" w:rsidRDefault="00254F71" w:rsidP="00254F71">
      <w:pPr>
        <w:adjustRightInd w:val="0"/>
        <w:snapToGrid w:val="0"/>
        <w:spacing w:line="307" w:lineRule="auto"/>
        <w:ind w:firstLineChars="200" w:firstLine="600"/>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1.1.3 估计与定性分析</w:t>
      </w:r>
    </w:p>
    <w:p w:rsidR="00254F71" w:rsidRDefault="00254F71" w:rsidP="00254F71">
      <w:pPr>
        <w:adjustRightInd w:val="0"/>
        <w:snapToGrid w:val="0"/>
        <w:spacing w:line="307" w:lineRule="auto"/>
        <w:ind w:firstLineChars="200" w:firstLine="600"/>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估计量级、范围、趋势</w:t>
      </w:r>
    </w:p>
    <w:p w:rsidR="00254F71" w:rsidRDefault="00254F71" w:rsidP="00254F71">
      <w:pPr>
        <w:adjustRightInd w:val="0"/>
        <w:snapToGrid w:val="0"/>
        <w:spacing w:line="307" w:lineRule="auto"/>
        <w:ind w:firstLineChars="200" w:firstLine="600"/>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应用实验验证一致性和误差(范围、单位等)</w:t>
      </w:r>
    </w:p>
    <w:p w:rsidR="00254F71" w:rsidRDefault="00254F71" w:rsidP="00254F71">
      <w:pPr>
        <w:adjustRightInd w:val="0"/>
        <w:snapToGrid w:val="0"/>
        <w:spacing w:line="307" w:lineRule="auto"/>
        <w:ind w:firstLineChars="200" w:firstLine="600"/>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展示解析的一般性</w:t>
      </w:r>
    </w:p>
    <w:p w:rsidR="00254F71" w:rsidRDefault="00254F71" w:rsidP="00254F71">
      <w:pPr>
        <w:adjustRightInd w:val="0"/>
        <w:snapToGrid w:val="0"/>
        <w:spacing w:line="307" w:lineRule="auto"/>
        <w:ind w:firstLineChars="200" w:firstLine="600"/>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1.1.4带有不确定性问题的分析</w:t>
      </w:r>
    </w:p>
    <w:p w:rsidR="00254F71" w:rsidRDefault="00254F71" w:rsidP="00254F71">
      <w:pPr>
        <w:adjustRightInd w:val="0"/>
        <w:snapToGrid w:val="0"/>
        <w:spacing w:line="307" w:lineRule="auto"/>
        <w:ind w:firstLineChars="200" w:firstLine="600"/>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提取不完整和不清晰的信息</w:t>
      </w:r>
    </w:p>
    <w:p w:rsidR="00254F71" w:rsidRDefault="00254F71" w:rsidP="00254F71">
      <w:pPr>
        <w:adjustRightInd w:val="0"/>
        <w:snapToGrid w:val="0"/>
        <w:spacing w:line="307" w:lineRule="auto"/>
        <w:ind w:firstLineChars="200" w:firstLine="600"/>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应用事件和序列的概率统计模型</w:t>
      </w:r>
    </w:p>
    <w:p w:rsidR="00254F71" w:rsidRDefault="00254F71" w:rsidP="00254F71">
      <w:pPr>
        <w:adjustRightInd w:val="0"/>
        <w:snapToGrid w:val="0"/>
        <w:spacing w:line="307" w:lineRule="auto"/>
        <w:ind w:firstLineChars="200" w:firstLine="600"/>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工程成本效益分析和风险分析</w:t>
      </w:r>
    </w:p>
    <w:p w:rsidR="00254F71" w:rsidRDefault="00254F71" w:rsidP="00254F71">
      <w:pPr>
        <w:adjustRightInd w:val="0"/>
        <w:snapToGrid w:val="0"/>
        <w:spacing w:line="307" w:lineRule="auto"/>
        <w:ind w:firstLineChars="200" w:firstLine="600"/>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讨论决策分析</w:t>
      </w:r>
    </w:p>
    <w:p w:rsidR="00254F71" w:rsidRDefault="00254F71" w:rsidP="00254F71">
      <w:pPr>
        <w:adjustRightInd w:val="0"/>
        <w:snapToGrid w:val="0"/>
        <w:spacing w:line="307" w:lineRule="auto"/>
        <w:ind w:firstLineChars="200" w:firstLine="600"/>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安排裕量和储备</w:t>
      </w:r>
    </w:p>
    <w:p w:rsidR="00254F71" w:rsidRDefault="00254F71" w:rsidP="00254F71">
      <w:pPr>
        <w:adjustRightInd w:val="0"/>
        <w:snapToGrid w:val="0"/>
        <w:spacing w:line="307" w:lineRule="auto"/>
        <w:ind w:firstLineChars="200" w:firstLine="600"/>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1.1.5 解决方法和建议</w:t>
      </w:r>
    </w:p>
    <w:p w:rsidR="00254F71" w:rsidRDefault="00254F71" w:rsidP="00254F71">
      <w:pPr>
        <w:adjustRightInd w:val="0"/>
        <w:snapToGrid w:val="0"/>
        <w:spacing w:line="307" w:lineRule="auto"/>
        <w:ind w:firstLineChars="200" w:firstLine="600"/>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综合问题的解决方案</w:t>
      </w:r>
    </w:p>
    <w:p w:rsidR="00254F71" w:rsidRDefault="00254F71" w:rsidP="00254F71">
      <w:pPr>
        <w:adjustRightInd w:val="0"/>
        <w:snapToGrid w:val="0"/>
        <w:spacing w:line="307" w:lineRule="auto"/>
        <w:ind w:firstLineChars="200" w:firstLine="600"/>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分析解决方案的关键结果和测试数据</w:t>
      </w:r>
    </w:p>
    <w:p w:rsidR="00254F71" w:rsidRDefault="00254F71" w:rsidP="00254F71">
      <w:pPr>
        <w:adjustRightInd w:val="0"/>
        <w:snapToGrid w:val="0"/>
        <w:spacing w:line="307" w:lineRule="auto"/>
        <w:ind w:firstLineChars="200" w:firstLine="600"/>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分析并调整结果中的偏差</w:t>
      </w:r>
    </w:p>
    <w:p w:rsidR="00254F71" w:rsidRDefault="00254F71" w:rsidP="00254F71">
      <w:pPr>
        <w:adjustRightInd w:val="0"/>
        <w:snapToGrid w:val="0"/>
        <w:spacing w:line="307" w:lineRule="auto"/>
        <w:ind w:firstLineChars="200" w:firstLine="600"/>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形成总结性建议</w:t>
      </w:r>
    </w:p>
    <w:p w:rsidR="00254F71" w:rsidRDefault="00254F71" w:rsidP="00254F71">
      <w:pPr>
        <w:adjustRightInd w:val="0"/>
        <w:snapToGrid w:val="0"/>
        <w:spacing w:line="307" w:lineRule="auto"/>
        <w:ind w:firstLineChars="200" w:firstLine="600"/>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评估解决问题过程中可以改善的地方</w:t>
      </w:r>
    </w:p>
    <w:p w:rsidR="00254F71" w:rsidRDefault="00254F71" w:rsidP="00254F71">
      <w:pPr>
        <w:adjustRightInd w:val="0"/>
        <w:snapToGrid w:val="0"/>
        <w:spacing w:line="307" w:lineRule="auto"/>
        <w:ind w:firstLineChars="200" w:firstLine="602"/>
        <w:rPr>
          <w:rFonts w:ascii="仿宋" w:eastAsia="仿宋" w:hAnsi="仿宋"/>
          <w:b/>
          <w:color w:val="000000" w:themeColor="text1"/>
          <w:sz w:val="30"/>
          <w:szCs w:val="30"/>
        </w:rPr>
      </w:pPr>
      <w:r w:rsidRPr="007B5312">
        <w:rPr>
          <w:rFonts w:ascii="仿宋" w:eastAsia="仿宋" w:hAnsi="仿宋" w:hint="eastAsia"/>
          <w:b/>
          <w:color w:val="000000" w:themeColor="text1"/>
          <w:sz w:val="30"/>
          <w:szCs w:val="30"/>
        </w:rPr>
        <w:t>四、学校培养标准实现表述形式示例</w:t>
      </w:r>
    </w:p>
    <w:p w:rsidR="00254F71" w:rsidRPr="007B5312" w:rsidRDefault="00254F71" w:rsidP="00254F71">
      <w:pPr>
        <w:adjustRightInd w:val="0"/>
        <w:snapToGrid w:val="0"/>
        <w:spacing w:line="307" w:lineRule="auto"/>
        <w:ind w:firstLineChars="200" w:firstLine="600"/>
        <w:rPr>
          <w:rFonts w:ascii="仿宋" w:eastAsia="仿宋" w:hAnsi="仿宋"/>
          <w:color w:val="000000" w:themeColor="text1"/>
          <w:sz w:val="30"/>
          <w:szCs w:val="30"/>
        </w:rPr>
        <w:sectPr w:rsidR="00254F71" w:rsidRPr="007B5312" w:rsidSect="00FB49BC">
          <w:pgSz w:w="11906" w:h="16838"/>
          <w:pgMar w:top="1418" w:right="1418" w:bottom="1418" w:left="1418" w:header="851" w:footer="992" w:gutter="0"/>
          <w:cols w:space="720"/>
          <w:docGrid w:linePitch="312"/>
        </w:sectPr>
      </w:pPr>
      <w:r w:rsidRPr="007B5312">
        <w:rPr>
          <w:rFonts w:ascii="仿宋" w:eastAsia="仿宋" w:hAnsi="仿宋" w:hint="eastAsia"/>
          <w:color w:val="000000" w:themeColor="text1"/>
          <w:sz w:val="30"/>
          <w:szCs w:val="30"/>
        </w:rPr>
        <w:t>建立“学校培养标准实现矩阵”，将学校培养标准所规定的知识和能力目标落实到各具体的教学环节。因为矩阵可操作性的限制，这个矩阵中所列举目标的细化程度只需要到学校培养标准所列目标的第三级。建立实现矩阵采用下述表现方式。</w:t>
      </w:r>
    </w:p>
    <w:p w:rsidR="00254F71" w:rsidRPr="00B40C40" w:rsidRDefault="00254F71" w:rsidP="00254F71">
      <w:pPr>
        <w:adjustRightInd w:val="0"/>
        <w:snapToGrid w:val="0"/>
        <w:spacing w:line="312" w:lineRule="auto"/>
        <w:jc w:val="center"/>
        <w:rPr>
          <w:rFonts w:ascii="黑体" w:eastAsia="黑体" w:hAnsi="黑体"/>
          <w:color w:val="000000" w:themeColor="text1"/>
          <w:sz w:val="36"/>
          <w:szCs w:val="36"/>
        </w:rPr>
      </w:pPr>
      <w:r w:rsidRPr="00B40C40">
        <w:rPr>
          <w:rFonts w:ascii="黑体" w:eastAsia="黑体" w:hAnsi="黑体" w:hint="eastAsia"/>
          <w:color w:val="000000" w:themeColor="text1"/>
          <w:sz w:val="36"/>
          <w:szCs w:val="36"/>
        </w:rPr>
        <w:lastRenderedPageBreak/>
        <w:t>某校机械制造及自动化专业培养标准实现矩阵（部分）</w:t>
      </w:r>
    </w:p>
    <w:tbl>
      <w:tblPr>
        <w:tblW w:w="14581" w:type="dxa"/>
        <w:tblInd w:w="-2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084"/>
        <w:gridCol w:w="740"/>
        <w:gridCol w:w="740"/>
        <w:gridCol w:w="740"/>
        <w:gridCol w:w="740"/>
        <w:gridCol w:w="740"/>
        <w:gridCol w:w="740"/>
        <w:gridCol w:w="740"/>
        <w:gridCol w:w="740"/>
        <w:gridCol w:w="740"/>
        <w:gridCol w:w="740"/>
        <w:gridCol w:w="740"/>
        <w:gridCol w:w="940"/>
        <w:gridCol w:w="709"/>
        <w:gridCol w:w="708"/>
      </w:tblGrid>
      <w:tr w:rsidR="00254F71" w:rsidRPr="00B40C40" w:rsidTr="00AC7E7A">
        <w:trPr>
          <w:cantSplit/>
          <w:trHeight w:val="2746"/>
        </w:trPr>
        <w:tc>
          <w:tcPr>
            <w:tcW w:w="4084" w:type="dxa"/>
          </w:tcPr>
          <w:p w:rsidR="00254F71" w:rsidRPr="00B40C40" w:rsidRDefault="00254F71" w:rsidP="00AC7E7A">
            <w:pPr>
              <w:adjustRightInd w:val="0"/>
              <w:snapToGrid w:val="0"/>
              <w:ind w:left="420" w:hanging="420"/>
              <w:jc w:val="center"/>
              <w:rPr>
                <w:rFonts w:ascii="仿宋" w:eastAsia="仿宋" w:hAnsi="仿宋"/>
                <w:color w:val="000000" w:themeColor="text1"/>
                <w:sz w:val="28"/>
                <w:szCs w:val="30"/>
              </w:rPr>
            </w:pPr>
          </w:p>
          <w:p w:rsidR="00254F71" w:rsidRPr="00B40C40" w:rsidRDefault="00254F71" w:rsidP="00AC7E7A">
            <w:pPr>
              <w:adjustRightInd w:val="0"/>
              <w:snapToGrid w:val="0"/>
              <w:ind w:left="420" w:hanging="420"/>
              <w:jc w:val="center"/>
              <w:rPr>
                <w:rFonts w:ascii="仿宋" w:eastAsia="仿宋" w:hAnsi="仿宋"/>
                <w:color w:val="000000" w:themeColor="text1"/>
                <w:sz w:val="28"/>
                <w:szCs w:val="30"/>
              </w:rPr>
            </w:pPr>
          </w:p>
        </w:tc>
        <w:tc>
          <w:tcPr>
            <w:tcW w:w="740" w:type="dxa"/>
          </w:tcPr>
          <w:p w:rsidR="00254F71" w:rsidRPr="00B40C40" w:rsidRDefault="00254F71" w:rsidP="00AC7E7A">
            <w:pPr>
              <w:adjustRightInd w:val="0"/>
              <w:snapToGrid w:val="0"/>
              <w:ind w:left="420" w:hanging="420"/>
              <w:jc w:val="center"/>
              <w:rPr>
                <w:rFonts w:ascii="仿宋" w:eastAsia="仿宋" w:hAnsi="仿宋"/>
                <w:color w:val="000000" w:themeColor="text1"/>
                <w:sz w:val="28"/>
                <w:szCs w:val="30"/>
              </w:rPr>
            </w:pPr>
            <w:r w:rsidRPr="00B40C40">
              <w:rPr>
                <w:rFonts w:ascii="仿宋" w:eastAsia="仿宋" w:hAnsi="仿宋" w:hint="eastAsia"/>
                <w:color w:val="000000" w:themeColor="text1"/>
                <w:sz w:val="28"/>
                <w:szCs w:val="30"/>
              </w:rPr>
              <w:t>高</w:t>
            </w:r>
          </w:p>
          <w:p w:rsidR="00254F71" w:rsidRPr="00B40C40" w:rsidRDefault="00254F71" w:rsidP="00AC7E7A">
            <w:pPr>
              <w:adjustRightInd w:val="0"/>
              <w:snapToGrid w:val="0"/>
              <w:ind w:left="420" w:hanging="420"/>
              <w:jc w:val="center"/>
              <w:rPr>
                <w:rFonts w:ascii="仿宋" w:eastAsia="仿宋" w:hAnsi="仿宋"/>
                <w:color w:val="000000" w:themeColor="text1"/>
                <w:sz w:val="28"/>
                <w:szCs w:val="30"/>
              </w:rPr>
            </w:pPr>
            <w:r w:rsidRPr="00B40C40">
              <w:rPr>
                <w:rFonts w:ascii="仿宋" w:eastAsia="仿宋" w:hAnsi="仿宋" w:hint="eastAsia"/>
                <w:color w:val="000000" w:themeColor="text1"/>
                <w:sz w:val="28"/>
                <w:szCs w:val="30"/>
              </w:rPr>
              <w:t>等</w:t>
            </w:r>
          </w:p>
          <w:p w:rsidR="00254F71" w:rsidRPr="00B40C40" w:rsidRDefault="00254F71" w:rsidP="00AC7E7A">
            <w:pPr>
              <w:adjustRightInd w:val="0"/>
              <w:snapToGrid w:val="0"/>
              <w:ind w:left="420" w:hanging="420"/>
              <w:jc w:val="center"/>
              <w:rPr>
                <w:rFonts w:ascii="仿宋" w:eastAsia="仿宋" w:hAnsi="仿宋"/>
                <w:color w:val="000000" w:themeColor="text1"/>
                <w:sz w:val="28"/>
                <w:szCs w:val="30"/>
              </w:rPr>
            </w:pPr>
            <w:r w:rsidRPr="00B40C40">
              <w:rPr>
                <w:rFonts w:ascii="仿宋" w:eastAsia="仿宋" w:hAnsi="仿宋" w:hint="eastAsia"/>
                <w:color w:val="000000" w:themeColor="text1"/>
                <w:sz w:val="28"/>
                <w:szCs w:val="30"/>
              </w:rPr>
              <w:t>数</w:t>
            </w:r>
          </w:p>
          <w:p w:rsidR="00254F71" w:rsidRPr="00B40C40" w:rsidRDefault="00254F71" w:rsidP="00AC7E7A">
            <w:pPr>
              <w:adjustRightInd w:val="0"/>
              <w:snapToGrid w:val="0"/>
              <w:ind w:left="420" w:hanging="420"/>
              <w:jc w:val="center"/>
              <w:rPr>
                <w:rFonts w:ascii="仿宋" w:eastAsia="仿宋" w:hAnsi="仿宋"/>
                <w:color w:val="000000" w:themeColor="text1"/>
                <w:sz w:val="28"/>
                <w:szCs w:val="30"/>
              </w:rPr>
            </w:pPr>
            <w:r w:rsidRPr="00B40C40">
              <w:rPr>
                <w:rFonts w:ascii="仿宋" w:eastAsia="仿宋" w:hAnsi="仿宋" w:hint="eastAsia"/>
                <w:color w:val="000000" w:themeColor="text1"/>
                <w:sz w:val="28"/>
                <w:szCs w:val="30"/>
              </w:rPr>
              <w:t>学</w:t>
            </w:r>
          </w:p>
          <w:p w:rsidR="00254F71" w:rsidRPr="00B40C40" w:rsidRDefault="00254F71" w:rsidP="00AC7E7A">
            <w:pPr>
              <w:adjustRightInd w:val="0"/>
              <w:snapToGrid w:val="0"/>
              <w:ind w:left="420" w:hanging="420"/>
              <w:jc w:val="center"/>
              <w:rPr>
                <w:rFonts w:ascii="仿宋" w:eastAsia="仿宋" w:hAnsi="仿宋"/>
                <w:color w:val="000000" w:themeColor="text1"/>
                <w:sz w:val="28"/>
                <w:szCs w:val="30"/>
              </w:rPr>
            </w:pPr>
            <w:r w:rsidRPr="00B40C40">
              <w:rPr>
                <w:rFonts w:ascii="仿宋" w:eastAsia="仿宋" w:hAnsi="仿宋" w:hint="eastAsia"/>
                <w:color w:val="000000" w:themeColor="text1"/>
                <w:sz w:val="28"/>
                <w:szCs w:val="30"/>
              </w:rPr>
              <w:t>I</w:t>
            </w:r>
          </w:p>
        </w:tc>
        <w:tc>
          <w:tcPr>
            <w:tcW w:w="740" w:type="dxa"/>
          </w:tcPr>
          <w:p w:rsidR="00254F71" w:rsidRPr="00B40C40" w:rsidRDefault="00254F71" w:rsidP="00AC7E7A">
            <w:pPr>
              <w:adjustRightInd w:val="0"/>
              <w:snapToGrid w:val="0"/>
              <w:ind w:left="420" w:hanging="420"/>
              <w:jc w:val="center"/>
              <w:rPr>
                <w:rFonts w:ascii="仿宋" w:eastAsia="仿宋" w:hAnsi="仿宋"/>
                <w:color w:val="000000" w:themeColor="text1"/>
                <w:sz w:val="28"/>
                <w:szCs w:val="30"/>
              </w:rPr>
            </w:pPr>
            <w:r w:rsidRPr="00B40C40">
              <w:rPr>
                <w:rFonts w:ascii="仿宋" w:eastAsia="仿宋" w:hAnsi="仿宋" w:hint="eastAsia"/>
                <w:color w:val="000000" w:themeColor="text1"/>
                <w:sz w:val="28"/>
                <w:szCs w:val="30"/>
              </w:rPr>
              <w:t>高</w:t>
            </w:r>
          </w:p>
          <w:p w:rsidR="00254F71" w:rsidRPr="00B40C40" w:rsidRDefault="00254F71" w:rsidP="00AC7E7A">
            <w:pPr>
              <w:adjustRightInd w:val="0"/>
              <w:snapToGrid w:val="0"/>
              <w:ind w:left="420" w:hanging="420"/>
              <w:jc w:val="center"/>
              <w:rPr>
                <w:rFonts w:ascii="仿宋" w:eastAsia="仿宋" w:hAnsi="仿宋"/>
                <w:color w:val="000000" w:themeColor="text1"/>
                <w:sz w:val="28"/>
                <w:szCs w:val="30"/>
              </w:rPr>
            </w:pPr>
            <w:r w:rsidRPr="00B40C40">
              <w:rPr>
                <w:rFonts w:ascii="仿宋" w:eastAsia="仿宋" w:hAnsi="仿宋" w:hint="eastAsia"/>
                <w:color w:val="000000" w:themeColor="text1"/>
                <w:sz w:val="28"/>
                <w:szCs w:val="30"/>
              </w:rPr>
              <w:t>等</w:t>
            </w:r>
          </w:p>
          <w:p w:rsidR="00254F71" w:rsidRPr="00B40C40" w:rsidRDefault="00254F71" w:rsidP="00AC7E7A">
            <w:pPr>
              <w:adjustRightInd w:val="0"/>
              <w:snapToGrid w:val="0"/>
              <w:ind w:left="420" w:hanging="420"/>
              <w:jc w:val="center"/>
              <w:rPr>
                <w:rFonts w:ascii="仿宋" w:eastAsia="仿宋" w:hAnsi="仿宋"/>
                <w:color w:val="000000" w:themeColor="text1"/>
                <w:sz w:val="28"/>
                <w:szCs w:val="30"/>
              </w:rPr>
            </w:pPr>
            <w:r w:rsidRPr="00B40C40">
              <w:rPr>
                <w:rFonts w:ascii="仿宋" w:eastAsia="仿宋" w:hAnsi="仿宋" w:hint="eastAsia"/>
                <w:color w:val="000000" w:themeColor="text1"/>
                <w:sz w:val="28"/>
                <w:szCs w:val="30"/>
              </w:rPr>
              <w:t>数</w:t>
            </w:r>
          </w:p>
          <w:p w:rsidR="00254F71" w:rsidRPr="00B40C40" w:rsidRDefault="00254F71" w:rsidP="00AC7E7A">
            <w:pPr>
              <w:adjustRightInd w:val="0"/>
              <w:snapToGrid w:val="0"/>
              <w:ind w:left="420" w:hanging="420"/>
              <w:jc w:val="center"/>
              <w:rPr>
                <w:rFonts w:ascii="仿宋" w:eastAsia="仿宋" w:hAnsi="仿宋"/>
                <w:color w:val="000000" w:themeColor="text1"/>
                <w:sz w:val="28"/>
                <w:szCs w:val="30"/>
              </w:rPr>
            </w:pPr>
            <w:r w:rsidRPr="00B40C40">
              <w:rPr>
                <w:rFonts w:ascii="仿宋" w:eastAsia="仿宋" w:hAnsi="仿宋" w:hint="eastAsia"/>
                <w:color w:val="000000" w:themeColor="text1"/>
                <w:sz w:val="28"/>
                <w:szCs w:val="30"/>
              </w:rPr>
              <w:t>学</w:t>
            </w:r>
          </w:p>
          <w:p w:rsidR="00254F71" w:rsidRPr="00B40C40" w:rsidRDefault="00254F71" w:rsidP="00AC7E7A">
            <w:pPr>
              <w:adjustRightInd w:val="0"/>
              <w:snapToGrid w:val="0"/>
              <w:ind w:left="420" w:hanging="420"/>
              <w:jc w:val="center"/>
              <w:rPr>
                <w:rFonts w:ascii="仿宋" w:eastAsia="仿宋" w:hAnsi="仿宋"/>
                <w:color w:val="000000" w:themeColor="text1"/>
                <w:sz w:val="28"/>
                <w:szCs w:val="30"/>
              </w:rPr>
            </w:pPr>
            <w:r w:rsidRPr="00B40C40">
              <w:rPr>
                <w:rFonts w:ascii="仿宋" w:eastAsia="仿宋" w:hAnsi="仿宋" w:hint="eastAsia"/>
                <w:color w:val="000000" w:themeColor="text1"/>
                <w:sz w:val="28"/>
                <w:szCs w:val="30"/>
              </w:rPr>
              <w:t>II</w:t>
            </w:r>
          </w:p>
        </w:tc>
        <w:tc>
          <w:tcPr>
            <w:tcW w:w="740" w:type="dxa"/>
          </w:tcPr>
          <w:p w:rsidR="00254F71" w:rsidRPr="00B40C40" w:rsidRDefault="00254F71" w:rsidP="00AC7E7A">
            <w:pPr>
              <w:adjustRightInd w:val="0"/>
              <w:snapToGrid w:val="0"/>
              <w:ind w:left="420" w:hanging="420"/>
              <w:jc w:val="center"/>
              <w:rPr>
                <w:rFonts w:ascii="仿宋" w:eastAsia="仿宋" w:hAnsi="仿宋"/>
                <w:color w:val="000000" w:themeColor="text1"/>
                <w:sz w:val="28"/>
                <w:szCs w:val="30"/>
              </w:rPr>
            </w:pPr>
            <w:r w:rsidRPr="00B40C40">
              <w:rPr>
                <w:rFonts w:ascii="仿宋" w:eastAsia="仿宋" w:hAnsi="仿宋" w:hint="eastAsia"/>
                <w:color w:val="000000" w:themeColor="text1"/>
                <w:sz w:val="28"/>
                <w:szCs w:val="30"/>
              </w:rPr>
              <w:t>线</w:t>
            </w:r>
          </w:p>
          <w:p w:rsidR="00254F71" w:rsidRPr="00B40C40" w:rsidRDefault="00254F71" w:rsidP="00AC7E7A">
            <w:pPr>
              <w:adjustRightInd w:val="0"/>
              <w:snapToGrid w:val="0"/>
              <w:ind w:left="420" w:hanging="420"/>
              <w:jc w:val="center"/>
              <w:rPr>
                <w:rFonts w:ascii="仿宋" w:eastAsia="仿宋" w:hAnsi="仿宋"/>
                <w:color w:val="000000" w:themeColor="text1"/>
                <w:sz w:val="28"/>
                <w:szCs w:val="30"/>
              </w:rPr>
            </w:pPr>
            <w:r w:rsidRPr="00B40C40">
              <w:rPr>
                <w:rFonts w:ascii="仿宋" w:eastAsia="仿宋" w:hAnsi="仿宋" w:hint="eastAsia"/>
                <w:color w:val="000000" w:themeColor="text1"/>
                <w:sz w:val="28"/>
                <w:szCs w:val="30"/>
              </w:rPr>
              <w:t>性</w:t>
            </w:r>
          </w:p>
          <w:p w:rsidR="00254F71" w:rsidRPr="00B40C40" w:rsidRDefault="00254F71" w:rsidP="00AC7E7A">
            <w:pPr>
              <w:adjustRightInd w:val="0"/>
              <w:snapToGrid w:val="0"/>
              <w:ind w:left="420" w:hanging="420"/>
              <w:jc w:val="center"/>
              <w:rPr>
                <w:rFonts w:ascii="仿宋" w:eastAsia="仿宋" w:hAnsi="仿宋"/>
                <w:color w:val="000000" w:themeColor="text1"/>
                <w:sz w:val="28"/>
                <w:szCs w:val="30"/>
              </w:rPr>
            </w:pPr>
            <w:r w:rsidRPr="00B40C40">
              <w:rPr>
                <w:rFonts w:ascii="仿宋" w:eastAsia="仿宋" w:hAnsi="仿宋" w:hint="eastAsia"/>
                <w:color w:val="000000" w:themeColor="text1"/>
                <w:sz w:val="28"/>
                <w:szCs w:val="30"/>
              </w:rPr>
              <w:t>代</w:t>
            </w:r>
          </w:p>
          <w:p w:rsidR="00254F71" w:rsidRPr="00B40C40" w:rsidRDefault="00254F71" w:rsidP="00AC7E7A">
            <w:pPr>
              <w:adjustRightInd w:val="0"/>
              <w:snapToGrid w:val="0"/>
              <w:ind w:left="420" w:hanging="420"/>
              <w:jc w:val="center"/>
              <w:rPr>
                <w:rFonts w:ascii="仿宋" w:eastAsia="仿宋" w:hAnsi="仿宋"/>
                <w:color w:val="000000" w:themeColor="text1"/>
                <w:sz w:val="28"/>
                <w:szCs w:val="30"/>
              </w:rPr>
            </w:pPr>
            <w:r w:rsidRPr="00B40C40">
              <w:rPr>
                <w:rFonts w:ascii="仿宋" w:eastAsia="仿宋" w:hAnsi="仿宋" w:hint="eastAsia"/>
                <w:color w:val="000000" w:themeColor="text1"/>
                <w:sz w:val="28"/>
                <w:szCs w:val="30"/>
              </w:rPr>
              <w:t>数</w:t>
            </w:r>
          </w:p>
        </w:tc>
        <w:tc>
          <w:tcPr>
            <w:tcW w:w="740" w:type="dxa"/>
          </w:tcPr>
          <w:p w:rsidR="00254F71" w:rsidRPr="00B40C40" w:rsidRDefault="00254F71" w:rsidP="00AC7E7A">
            <w:pPr>
              <w:adjustRightInd w:val="0"/>
              <w:snapToGrid w:val="0"/>
              <w:ind w:left="420" w:hanging="420"/>
              <w:jc w:val="center"/>
              <w:rPr>
                <w:rFonts w:ascii="仿宋" w:eastAsia="仿宋" w:hAnsi="仿宋"/>
                <w:color w:val="000000" w:themeColor="text1"/>
                <w:sz w:val="28"/>
                <w:szCs w:val="30"/>
              </w:rPr>
            </w:pPr>
            <w:r w:rsidRPr="00B40C40">
              <w:rPr>
                <w:rFonts w:ascii="仿宋" w:eastAsia="仿宋" w:hAnsi="仿宋" w:hint="eastAsia"/>
                <w:color w:val="000000" w:themeColor="text1"/>
                <w:sz w:val="28"/>
                <w:szCs w:val="30"/>
              </w:rPr>
              <w:t>概</w:t>
            </w:r>
          </w:p>
          <w:p w:rsidR="00254F71" w:rsidRPr="00B40C40" w:rsidRDefault="00254F71" w:rsidP="00AC7E7A">
            <w:pPr>
              <w:adjustRightInd w:val="0"/>
              <w:snapToGrid w:val="0"/>
              <w:ind w:left="420" w:hanging="420"/>
              <w:jc w:val="center"/>
              <w:rPr>
                <w:rFonts w:ascii="仿宋" w:eastAsia="仿宋" w:hAnsi="仿宋"/>
                <w:color w:val="000000" w:themeColor="text1"/>
                <w:sz w:val="28"/>
                <w:szCs w:val="30"/>
              </w:rPr>
            </w:pPr>
            <w:r w:rsidRPr="00B40C40">
              <w:rPr>
                <w:rFonts w:ascii="仿宋" w:eastAsia="仿宋" w:hAnsi="仿宋" w:hint="eastAsia"/>
                <w:color w:val="000000" w:themeColor="text1"/>
                <w:sz w:val="28"/>
                <w:szCs w:val="30"/>
              </w:rPr>
              <w:t>率</w:t>
            </w:r>
          </w:p>
          <w:p w:rsidR="00254F71" w:rsidRPr="00B40C40" w:rsidRDefault="00254F71" w:rsidP="00AC7E7A">
            <w:pPr>
              <w:adjustRightInd w:val="0"/>
              <w:snapToGrid w:val="0"/>
              <w:ind w:left="420" w:hanging="420"/>
              <w:jc w:val="center"/>
              <w:rPr>
                <w:rFonts w:ascii="仿宋" w:eastAsia="仿宋" w:hAnsi="仿宋"/>
                <w:color w:val="000000" w:themeColor="text1"/>
                <w:sz w:val="28"/>
                <w:szCs w:val="30"/>
              </w:rPr>
            </w:pPr>
            <w:r w:rsidRPr="00B40C40">
              <w:rPr>
                <w:rFonts w:ascii="仿宋" w:eastAsia="仿宋" w:hAnsi="仿宋" w:hint="eastAsia"/>
                <w:color w:val="000000" w:themeColor="text1"/>
                <w:sz w:val="28"/>
                <w:szCs w:val="30"/>
              </w:rPr>
              <w:t>论</w:t>
            </w:r>
          </w:p>
          <w:p w:rsidR="00254F71" w:rsidRPr="00B40C40" w:rsidRDefault="00254F71" w:rsidP="00AC7E7A">
            <w:pPr>
              <w:adjustRightInd w:val="0"/>
              <w:snapToGrid w:val="0"/>
              <w:ind w:left="420" w:hanging="420"/>
              <w:jc w:val="center"/>
              <w:rPr>
                <w:rFonts w:ascii="仿宋" w:eastAsia="仿宋" w:hAnsi="仿宋"/>
                <w:color w:val="000000" w:themeColor="text1"/>
                <w:sz w:val="28"/>
                <w:szCs w:val="30"/>
              </w:rPr>
            </w:pPr>
            <w:r w:rsidRPr="00B40C40">
              <w:rPr>
                <w:rFonts w:ascii="仿宋" w:eastAsia="仿宋" w:hAnsi="仿宋" w:hint="eastAsia"/>
                <w:color w:val="000000" w:themeColor="text1"/>
                <w:sz w:val="28"/>
                <w:szCs w:val="30"/>
              </w:rPr>
              <w:t>与</w:t>
            </w:r>
          </w:p>
          <w:p w:rsidR="00254F71" w:rsidRPr="00B40C40" w:rsidRDefault="00254F71" w:rsidP="00AC7E7A">
            <w:pPr>
              <w:adjustRightInd w:val="0"/>
              <w:snapToGrid w:val="0"/>
              <w:ind w:left="420" w:hanging="420"/>
              <w:jc w:val="center"/>
              <w:rPr>
                <w:rFonts w:ascii="仿宋" w:eastAsia="仿宋" w:hAnsi="仿宋"/>
                <w:color w:val="000000" w:themeColor="text1"/>
                <w:sz w:val="28"/>
                <w:szCs w:val="30"/>
              </w:rPr>
            </w:pPr>
            <w:r w:rsidRPr="00B40C40">
              <w:rPr>
                <w:rFonts w:ascii="仿宋" w:eastAsia="仿宋" w:hAnsi="仿宋" w:hint="eastAsia"/>
                <w:color w:val="000000" w:themeColor="text1"/>
                <w:sz w:val="28"/>
                <w:szCs w:val="30"/>
              </w:rPr>
              <w:t>数</w:t>
            </w:r>
          </w:p>
          <w:p w:rsidR="00254F71" w:rsidRPr="00B40C40" w:rsidRDefault="00254F71" w:rsidP="00AC7E7A">
            <w:pPr>
              <w:adjustRightInd w:val="0"/>
              <w:snapToGrid w:val="0"/>
              <w:ind w:left="420" w:hanging="420"/>
              <w:jc w:val="center"/>
              <w:rPr>
                <w:rFonts w:ascii="仿宋" w:eastAsia="仿宋" w:hAnsi="仿宋"/>
                <w:color w:val="000000" w:themeColor="text1"/>
                <w:sz w:val="28"/>
                <w:szCs w:val="30"/>
              </w:rPr>
            </w:pPr>
            <w:r w:rsidRPr="00B40C40">
              <w:rPr>
                <w:rFonts w:ascii="仿宋" w:eastAsia="仿宋" w:hAnsi="仿宋" w:hint="eastAsia"/>
                <w:color w:val="000000" w:themeColor="text1"/>
                <w:sz w:val="28"/>
                <w:szCs w:val="30"/>
              </w:rPr>
              <w:t>理</w:t>
            </w:r>
          </w:p>
          <w:p w:rsidR="00254F71" w:rsidRPr="00B40C40" w:rsidRDefault="00254F71" w:rsidP="00AC7E7A">
            <w:pPr>
              <w:adjustRightInd w:val="0"/>
              <w:snapToGrid w:val="0"/>
              <w:ind w:left="420" w:hanging="420"/>
              <w:jc w:val="center"/>
              <w:rPr>
                <w:rFonts w:ascii="仿宋" w:eastAsia="仿宋" w:hAnsi="仿宋"/>
                <w:color w:val="000000" w:themeColor="text1"/>
                <w:sz w:val="28"/>
                <w:szCs w:val="30"/>
              </w:rPr>
            </w:pPr>
            <w:r w:rsidRPr="00B40C40">
              <w:rPr>
                <w:rFonts w:ascii="仿宋" w:eastAsia="仿宋" w:hAnsi="仿宋" w:hint="eastAsia"/>
                <w:color w:val="000000" w:themeColor="text1"/>
                <w:sz w:val="28"/>
                <w:szCs w:val="30"/>
              </w:rPr>
              <w:t>统</w:t>
            </w:r>
          </w:p>
          <w:p w:rsidR="00254F71" w:rsidRPr="00B40C40" w:rsidRDefault="00254F71" w:rsidP="00AC7E7A">
            <w:pPr>
              <w:adjustRightInd w:val="0"/>
              <w:snapToGrid w:val="0"/>
              <w:ind w:left="420" w:hanging="420"/>
              <w:jc w:val="center"/>
              <w:rPr>
                <w:rFonts w:ascii="仿宋" w:eastAsia="仿宋" w:hAnsi="仿宋"/>
                <w:color w:val="000000" w:themeColor="text1"/>
                <w:sz w:val="28"/>
                <w:szCs w:val="30"/>
              </w:rPr>
            </w:pPr>
            <w:r w:rsidRPr="00B40C40">
              <w:rPr>
                <w:rFonts w:ascii="仿宋" w:eastAsia="仿宋" w:hAnsi="仿宋" w:hint="eastAsia"/>
                <w:color w:val="000000" w:themeColor="text1"/>
                <w:sz w:val="28"/>
                <w:szCs w:val="30"/>
              </w:rPr>
              <w:t>计</w:t>
            </w:r>
          </w:p>
        </w:tc>
        <w:tc>
          <w:tcPr>
            <w:tcW w:w="740" w:type="dxa"/>
            <w:textDirection w:val="tbRlV"/>
            <w:vAlign w:val="bottom"/>
          </w:tcPr>
          <w:p w:rsidR="00254F71" w:rsidRPr="00B40C40" w:rsidRDefault="00254F71" w:rsidP="00AC7E7A">
            <w:pPr>
              <w:adjustRightInd w:val="0"/>
              <w:snapToGrid w:val="0"/>
              <w:ind w:left="420" w:right="113" w:hanging="420"/>
              <w:jc w:val="center"/>
              <w:rPr>
                <w:rFonts w:ascii="仿宋" w:eastAsia="仿宋" w:hAnsi="仿宋"/>
                <w:color w:val="000000" w:themeColor="text1"/>
                <w:sz w:val="28"/>
                <w:szCs w:val="30"/>
              </w:rPr>
            </w:pPr>
            <w:r w:rsidRPr="00B40C40">
              <w:rPr>
                <w:rFonts w:ascii="仿宋" w:eastAsia="仿宋" w:hAnsi="仿宋" w:hint="eastAsia"/>
                <w:color w:val="000000" w:themeColor="text1"/>
                <w:sz w:val="28"/>
                <w:szCs w:val="30"/>
              </w:rPr>
              <w:t>普通物理</w:t>
            </w:r>
          </w:p>
        </w:tc>
        <w:tc>
          <w:tcPr>
            <w:tcW w:w="740" w:type="dxa"/>
            <w:textDirection w:val="tbRlV"/>
            <w:vAlign w:val="bottom"/>
          </w:tcPr>
          <w:p w:rsidR="00254F71" w:rsidRPr="00B40C40" w:rsidRDefault="00254F71" w:rsidP="00AC7E7A">
            <w:pPr>
              <w:adjustRightInd w:val="0"/>
              <w:snapToGrid w:val="0"/>
              <w:ind w:left="420" w:right="113" w:hanging="420"/>
              <w:jc w:val="center"/>
              <w:rPr>
                <w:rFonts w:ascii="仿宋" w:eastAsia="仿宋" w:hAnsi="仿宋"/>
                <w:color w:val="000000" w:themeColor="text1"/>
                <w:sz w:val="28"/>
                <w:szCs w:val="30"/>
              </w:rPr>
            </w:pPr>
            <w:r w:rsidRPr="00B40C40">
              <w:rPr>
                <w:rFonts w:ascii="仿宋" w:eastAsia="仿宋" w:hAnsi="仿宋" w:hint="eastAsia"/>
                <w:color w:val="000000" w:themeColor="text1"/>
                <w:sz w:val="28"/>
                <w:szCs w:val="30"/>
              </w:rPr>
              <w:t>工程设计导论</w:t>
            </w:r>
          </w:p>
        </w:tc>
        <w:tc>
          <w:tcPr>
            <w:tcW w:w="740" w:type="dxa"/>
          </w:tcPr>
          <w:p w:rsidR="00254F71" w:rsidRPr="00B40C40" w:rsidRDefault="00254F71" w:rsidP="00AC7E7A">
            <w:pPr>
              <w:adjustRightInd w:val="0"/>
              <w:snapToGrid w:val="0"/>
              <w:ind w:left="420" w:hanging="420"/>
              <w:jc w:val="center"/>
              <w:rPr>
                <w:rFonts w:ascii="仿宋" w:eastAsia="仿宋" w:hAnsi="仿宋"/>
                <w:color w:val="000000" w:themeColor="text1"/>
                <w:sz w:val="28"/>
                <w:szCs w:val="30"/>
              </w:rPr>
            </w:pPr>
            <w:r w:rsidRPr="00B40C40">
              <w:rPr>
                <w:rFonts w:ascii="仿宋" w:eastAsia="仿宋" w:hAnsi="仿宋" w:hint="eastAsia"/>
                <w:color w:val="000000" w:themeColor="text1"/>
                <w:sz w:val="28"/>
                <w:szCs w:val="30"/>
              </w:rPr>
              <w:t>C</w:t>
            </w:r>
          </w:p>
          <w:p w:rsidR="00254F71" w:rsidRPr="00B40C40" w:rsidRDefault="00254F71" w:rsidP="00AC7E7A">
            <w:pPr>
              <w:adjustRightInd w:val="0"/>
              <w:snapToGrid w:val="0"/>
              <w:ind w:left="420" w:hanging="420"/>
              <w:jc w:val="center"/>
              <w:rPr>
                <w:rFonts w:ascii="仿宋" w:eastAsia="仿宋" w:hAnsi="仿宋"/>
                <w:color w:val="000000" w:themeColor="text1"/>
                <w:sz w:val="28"/>
                <w:szCs w:val="30"/>
              </w:rPr>
            </w:pPr>
            <w:r w:rsidRPr="00B40C40">
              <w:rPr>
                <w:rFonts w:ascii="仿宋" w:eastAsia="仿宋" w:hAnsi="仿宋" w:hint="eastAsia"/>
                <w:color w:val="000000" w:themeColor="text1"/>
                <w:sz w:val="28"/>
                <w:szCs w:val="30"/>
              </w:rPr>
              <w:t>语</w:t>
            </w:r>
          </w:p>
          <w:p w:rsidR="00254F71" w:rsidRPr="00B40C40" w:rsidRDefault="00254F71" w:rsidP="00AC7E7A">
            <w:pPr>
              <w:adjustRightInd w:val="0"/>
              <w:snapToGrid w:val="0"/>
              <w:ind w:left="420" w:hanging="420"/>
              <w:jc w:val="center"/>
              <w:rPr>
                <w:rFonts w:ascii="仿宋" w:eastAsia="仿宋" w:hAnsi="仿宋"/>
                <w:color w:val="000000" w:themeColor="text1"/>
                <w:sz w:val="28"/>
                <w:szCs w:val="30"/>
              </w:rPr>
            </w:pPr>
            <w:r w:rsidRPr="00B40C40">
              <w:rPr>
                <w:rFonts w:ascii="仿宋" w:eastAsia="仿宋" w:hAnsi="仿宋" w:hint="eastAsia"/>
                <w:color w:val="000000" w:themeColor="text1"/>
                <w:sz w:val="28"/>
                <w:szCs w:val="30"/>
              </w:rPr>
              <w:t>言</w:t>
            </w:r>
          </w:p>
          <w:p w:rsidR="00254F71" w:rsidRPr="00B40C40" w:rsidRDefault="00254F71" w:rsidP="00AC7E7A">
            <w:pPr>
              <w:adjustRightInd w:val="0"/>
              <w:snapToGrid w:val="0"/>
              <w:ind w:left="420" w:hanging="420"/>
              <w:jc w:val="center"/>
              <w:rPr>
                <w:rFonts w:ascii="仿宋" w:eastAsia="仿宋" w:hAnsi="仿宋"/>
                <w:color w:val="000000" w:themeColor="text1"/>
                <w:sz w:val="28"/>
                <w:szCs w:val="30"/>
              </w:rPr>
            </w:pPr>
            <w:r w:rsidRPr="00B40C40">
              <w:rPr>
                <w:rFonts w:ascii="仿宋" w:eastAsia="仿宋" w:hAnsi="仿宋" w:hint="eastAsia"/>
                <w:color w:val="000000" w:themeColor="text1"/>
                <w:sz w:val="28"/>
                <w:szCs w:val="30"/>
              </w:rPr>
              <w:t>程</w:t>
            </w:r>
          </w:p>
          <w:p w:rsidR="00254F71" w:rsidRPr="00B40C40" w:rsidRDefault="00254F71" w:rsidP="00AC7E7A">
            <w:pPr>
              <w:adjustRightInd w:val="0"/>
              <w:snapToGrid w:val="0"/>
              <w:ind w:left="420" w:hanging="420"/>
              <w:jc w:val="center"/>
              <w:rPr>
                <w:rFonts w:ascii="仿宋" w:eastAsia="仿宋" w:hAnsi="仿宋"/>
                <w:color w:val="000000" w:themeColor="text1"/>
                <w:sz w:val="28"/>
                <w:szCs w:val="30"/>
              </w:rPr>
            </w:pPr>
            <w:r w:rsidRPr="00B40C40">
              <w:rPr>
                <w:rFonts w:ascii="仿宋" w:eastAsia="仿宋" w:hAnsi="仿宋" w:hint="eastAsia"/>
                <w:color w:val="000000" w:themeColor="text1"/>
                <w:sz w:val="28"/>
                <w:szCs w:val="30"/>
              </w:rPr>
              <w:t>序</w:t>
            </w:r>
          </w:p>
          <w:p w:rsidR="00254F71" w:rsidRPr="00B40C40" w:rsidRDefault="00254F71" w:rsidP="00AC7E7A">
            <w:pPr>
              <w:adjustRightInd w:val="0"/>
              <w:snapToGrid w:val="0"/>
              <w:ind w:left="420" w:hanging="420"/>
              <w:jc w:val="center"/>
              <w:rPr>
                <w:rFonts w:ascii="仿宋" w:eastAsia="仿宋" w:hAnsi="仿宋"/>
                <w:color w:val="000000" w:themeColor="text1"/>
                <w:sz w:val="28"/>
                <w:szCs w:val="30"/>
              </w:rPr>
            </w:pPr>
            <w:r w:rsidRPr="00B40C40">
              <w:rPr>
                <w:rFonts w:ascii="仿宋" w:eastAsia="仿宋" w:hAnsi="仿宋" w:hint="eastAsia"/>
                <w:color w:val="000000" w:themeColor="text1"/>
                <w:sz w:val="28"/>
                <w:szCs w:val="30"/>
              </w:rPr>
              <w:t>设</w:t>
            </w:r>
          </w:p>
          <w:p w:rsidR="00254F71" w:rsidRPr="00B40C40" w:rsidRDefault="00254F71" w:rsidP="00AC7E7A">
            <w:pPr>
              <w:adjustRightInd w:val="0"/>
              <w:snapToGrid w:val="0"/>
              <w:ind w:left="420" w:hanging="420"/>
              <w:jc w:val="center"/>
              <w:rPr>
                <w:rFonts w:ascii="仿宋" w:eastAsia="仿宋" w:hAnsi="仿宋"/>
                <w:color w:val="000000" w:themeColor="text1"/>
                <w:sz w:val="28"/>
                <w:szCs w:val="30"/>
              </w:rPr>
            </w:pPr>
            <w:r w:rsidRPr="00B40C40">
              <w:rPr>
                <w:rFonts w:ascii="仿宋" w:eastAsia="仿宋" w:hAnsi="仿宋" w:hint="eastAsia"/>
                <w:color w:val="000000" w:themeColor="text1"/>
                <w:sz w:val="28"/>
                <w:szCs w:val="30"/>
              </w:rPr>
              <w:t>计</w:t>
            </w:r>
          </w:p>
        </w:tc>
        <w:tc>
          <w:tcPr>
            <w:tcW w:w="740" w:type="dxa"/>
            <w:textDirection w:val="tbRlV"/>
            <w:vAlign w:val="bottom"/>
          </w:tcPr>
          <w:p w:rsidR="00254F71" w:rsidRPr="00B40C40" w:rsidRDefault="00254F71" w:rsidP="00AC7E7A">
            <w:pPr>
              <w:adjustRightInd w:val="0"/>
              <w:snapToGrid w:val="0"/>
              <w:ind w:left="420" w:right="113" w:hanging="420"/>
              <w:jc w:val="center"/>
              <w:rPr>
                <w:rFonts w:ascii="仿宋" w:eastAsia="仿宋" w:hAnsi="仿宋"/>
                <w:color w:val="000000" w:themeColor="text1"/>
                <w:sz w:val="28"/>
                <w:szCs w:val="30"/>
              </w:rPr>
            </w:pPr>
            <w:r w:rsidRPr="009C0285">
              <w:rPr>
                <w:rFonts w:ascii="仿宋" w:eastAsia="仿宋" w:hAnsi="仿宋" w:hint="eastAsia"/>
                <w:color w:val="000000" w:themeColor="text1"/>
                <w:spacing w:val="-8"/>
                <w:sz w:val="28"/>
                <w:szCs w:val="30"/>
              </w:rPr>
              <w:t>工程师执业道德与责</w:t>
            </w:r>
            <w:r w:rsidRPr="00B40C40">
              <w:rPr>
                <w:rFonts w:ascii="仿宋" w:eastAsia="仿宋" w:hAnsi="仿宋" w:hint="eastAsia"/>
                <w:color w:val="000000" w:themeColor="text1"/>
                <w:sz w:val="28"/>
                <w:szCs w:val="30"/>
              </w:rPr>
              <w:t>任</w:t>
            </w:r>
          </w:p>
        </w:tc>
        <w:tc>
          <w:tcPr>
            <w:tcW w:w="740" w:type="dxa"/>
            <w:textDirection w:val="tbRlV"/>
            <w:vAlign w:val="bottom"/>
          </w:tcPr>
          <w:p w:rsidR="00254F71" w:rsidRPr="00B40C40" w:rsidRDefault="00254F71" w:rsidP="00AC7E7A">
            <w:pPr>
              <w:adjustRightInd w:val="0"/>
              <w:snapToGrid w:val="0"/>
              <w:ind w:left="420" w:right="113" w:hanging="420"/>
              <w:jc w:val="center"/>
              <w:rPr>
                <w:rFonts w:ascii="仿宋" w:eastAsia="仿宋" w:hAnsi="仿宋"/>
                <w:color w:val="000000" w:themeColor="text1"/>
                <w:sz w:val="28"/>
                <w:szCs w:val="30"/>
              </w:rPr>
            </w:pPr>
            <w:r w:rsidRPr="00B40C40">
              <w:rPr>
                <w:rFonts w:ascii="仿宋" w:eastAsia="仿宋" w:hAnsi="仿宋" w:hint="eastAsia"/>
                <w:color w:val="000000" w:themeColor="text1"/>
                <w:sz w:val="28"/>
                <w:szCs w:val="30"/>
              </w:rPr>
              <w:t>理论力学</w:t>
            </w:r>
          </w:p>
        </w:tc>
        <w:tc>
          <w:tcPr>
            <w:tcW w:w="740" w:type="dxa"/>
          </w:tcPr>
          <w:p w:rsidR="00254F71" w:rsidRPr="00B40C40" w:rsidRDefault="00254F71" w:rsidP="00AC7E7A">
            <w:pPr>
              <w:adjustRightInd w:val="0"/>
              <w:snapToGrid w:val="0"/>
              <w:ind w:left="420" w:hanging="420"/>
              <w:jc w:val="center"/>
              <w:rPr>
                <w:rFonts w:ascii="仿宋" w:eastAsia="仿宋" w:hAnsi="仿宋"/>
                <w:color w:val="000000" w:themeColor="text1"/>
                <w:sz w:val="28"/>
                <w:szCs w:val="30"/>
              </w:rPr>
            </w:pPr>
            <w:r w:rsidRPr="00B40C40">
              <w:rPr>
                <w:rFonts w:ascii="仿宋" w:eastAsia="仿宋" w:hAnsi="仿宋" w:hint="eastAsia"/>
                <w:color w:val="000000" w:themeColor="text1"/>
                <w:sz w:val="28"/>
                <w:szCs w:val="30"/>
              </w:rPr>
              <w:t>电</w:t>
            </w:r>
          </w:p>
          <w:p w:rsidR="00254F71" w:rsidRPr="00B40C40" w:rsidRDefault="00254F71" w:rsidP="00AC7E7A">
            <w:pPr>
              <w:adjustRightInd w:val="0"/>
              <w:snapToGrid w:val="0"/>
              <w:ind w:left="420" w:hanging="420"/>
              <w:jc w:val="center"/>
              <w:rPr>
                <w:rFonts w:ascii="仿宋" w:eastAsia="仿宋" w:hAnsi="仿宋"/>
                <w:color w:val="000000" w:themeColor="text1"/>
                <w:sz w:val="28"/>
                <w:szCs w:val="30"/>
              </w:rPr>
            </w:pPr>
            <w:r w:rsidRPr="00B40C40">
              <w:rPr>
                <w:rFonts w:ascii="仿宋" w:eastAsia="仿宋" w:hAnsi="仿宋" w:hint="eastAsia"/>
                <w:color w:val="000000" w:themeColor="text1"/>
                <w:sz w:val="28"/>
                <w:szCs w:val="30"/>
              </w:rPr>
              <w:t>工</w:t>
            </w:r>
          </w:p>
          <w:p w:rsidR="00254F71" w:rsidRPr="00B40C40" w:rsidRDefault="00254F71" w:rsidP="00AC7E7A">
            <w:pPr>
              <w:adjustRightInd w:val="0"/>
              <w:snapToGrid w:val="0"/>
              <w:ind w:left="420" w:hanging="420"/>
              <w:jc w:val="center"/>
              <w:rPr>
                <w:rFonts w:ascii="仿宋" w:eastAsia="仿宋" w:hAnsi="仿宋"/>
                <w:color w:val="000000" w:themeColor="text1"/>
                <w:sz w:val="28"/>
                <w:szCs w:val="30"/>
              </w:rPr>
            </w:pPr>
            <w:r w:rsidRPr="00B40C40">
              <w:rPr>
                <w:rFonts w:ascii="仿宋" w:eastAsia="仿宋" w:hAnsi="仿宋" w:hint="eastAsia"/>
                <w:color w:val="000000" w:themeColor="text1"/>
                <w:sz w:val="28"/>
                <w:szCs w:val="30"/>
              </w:rPr>
              <w:t>电</w:t>
            </w:r>
          </w:p>
          <w:p w:rsidR="00254F71" w:rsidRPr="00B40C40" w:rsidRDefault="00254F71" w:rsidP="00AC7E7A">
            <w:pPr>
              <w:adjustRightInd w:val="0"/>
              <w:snapToGrid w:val="0"/>
              <w:ind w:left="420" w:hanging="420"/>
              <w:jc w:val="center"/>
              <w:rPr>
                <w:rFonts w:ascii="仿宋" w:eastAsia="仿宋" w:hAnsi="仿宋"/>
                <w:color w:val="000000" w:themeColor="text1"/>
                <w:sz w:val="28"/>
                <w:szCs w:val="30"/>
              </w:rPr>
            </w:pPr>
            <w:r w:rsidRPr="00B40C40">
              <w:rPr>
                <w:rFonts w:ascii="仿宋" w:eastAsia="仿宋" w:hAnsi="仿宋" w:hint="eastAsia"/>
                <w:color w:val="000000" w:themeColor="text1"/>
                <w:sz w:val="28"/>
                <w:szCs w:val="30"/>
              </w:rPr>
              <w:t>子</w:t>
            </w:r>
          </w:p>
          <w:p w:rsidR="00254F71" w:rsidRPr="00B40C40" w:rsidRDefault="00254F71" w:rsidP="00AC7E7A">
            <w:pPr>
              <w:adjustRightInd w:val="0"/>
              <w:snapToGrid w:val="0"/>
              <w:ind w:left="420" w:hanging="420"/>
              <w:jc w:val="center"/>
              <w:rPr>
                <w:rFonts w:ascii="仿宋" w:eastAsia="仿宋" w:hAnsi="仿宋"/>
                <w:color w:val="000000" w:themeColor="text1"/>
                <w:sz w:val="28"/>
                <w:szCs w:val="30"/>
              </w:rPr>
            </w:pPr>
            <w:r w:rsidRPr="00B40C40">
              <w:rPr>
                <w:rFonts w:ascii="仿宋" w:eastAsia="仿宋" w:hAnsi="仿宋" w:hint="eastAsia"/>
                <w:color w:val="000000" w:themeColor="text1"/>
                <w:sz w:val="28"/>
                <w:szCs w:val="30"/>
              </w:rPr>
              <w:t>技</w:t>
            </w:r>
          </w:p>
          <w:p w:rsidR="00254F71" w:rsidRPr="00B40C40" w:rsidRDefault="00254F71" w:rsidP="00AC7E7A">
            <w:pPr>
              <w:adjustRightInd w:val="0"/>
              <w:snapToGrid w:val="0"/>
              <w:ind w:left="420" w:hanging="420"/>
              <w:jc w:val="center"/>
              <w:rPr>
                <w:rFonts w:ascii="仿宋" w:eastAsia="仿宋" w:hAnsi="仿宋"/>
                <w:color w:val="000000" w:themeColor="text1"/>
                <w:sz w:val="28"/>
                <w:szCs w:val="30"/>
              </w:rPr>
            </w:pPr>
            <w:r w:rsidRPr="00B40C40">
              <w:rPr>
                <w:rFonts w:ascii="仿宋" w:eastAsia="仿宋" w:hAnsi="仿宋" w:hint="eastAsia"/>
                <w:color w:val="000000" w:themeColor="text1"/>
                <w:sz w:val="28"/>
                <w:szCs w:val="30"/>
              </w:rPr>
              <w:t>术</w:t>
            </w:r>
          </w:p>
          <w:p w:rsidR="00254F71" w:rsidRPr="00B40C40" w:rsidRDefault="00254F71" w:rsidP="00AC7E7A">
            <w:pPr>
              <w:adjustRightInd w:val="0"/>
              <w:snapToGrid w:val="0"/>
              <w:ind w:left="420" w:hanging="420"/>
              <w:jc w:val="center"/>
              <w:rPr>
                <w:rFonts w:ascii="仿宋" w:eastAsia="仿宋" w:hAnsi="仿宋"/>
                <w:color w:val="000000" w:themeColor="text1"/>
                <w:sz w:val="28"/>
                <w:szCs w:val="30"/>
              </w:rPr>
            </w:pPr>
            <w:r w:rsidRPr="00B40C40">
              <w:rPr>
                <w:rFonts w:ascii="仿宋" w:eastAsia="仿宋" w:hAnsi="仿宋" w:hint="eastAsia"/>
                <w:color w:val="000000" w:themeColor="text1"/>
                <w:sz w:val="28"/>
                <w:szCs w:val="30"/>
              </w:rPr>
              <w:t>I</w:t>
            </w:r>
          </w:p>
        </w:tc>
        <w:tc>
          <w:tcPr>
            <w:tcW w:w="740" w:type="dxa"/>
          </w:tcPr>
          <w:p w:rsidR="00254F71" w:rsidRPr="00B40C40" w:rsidRDefault="00254F71" w:rsidP="00AC7E7A">
            <w:pPr>
              <w:adjustRightInd w:val="0"/>
              <w:snapToGrid w:val="0"/>
              <w:ind w:left="420" w:hanging="420"/>
              <w:jc w:val="center"/>
              <w:rPr>
                <w:rFonts w:ascii="仿宋" w:eastAsia="仿宋" w:hAnsi="仿宋"/>
                <w:color w:val="000000" w:themeColor="text1"/>
                <w:sz w:val="28"/>
                <w:szCs w:val="30"/>
              </w:rPr>
            </w:pPr>
            <w:r w:rsidRPr="00B40C40">
              <w:rPr>
                <w:rFonts w:ascii="仿宋" w:eastAsia="仿宋" w:hAnsi="仿宋" w:hint="eastAsia"/>
                <w:color w:val="000000" w:themeColor="text1"/>
                <w:sz w:val="28"/>
                <w:szCs w:val="30"/>
              </w:rPr>
              <w:t>电</w:t>
            </w:r>
          </w:p>
          <w:p w:rsidR="00254F71" w:rsidRPr="00B40C40" w:rsidRDefault="00254F71" w:rsidP="00AC7E7A">
            <w:pPr>
              <w:adjustRightInd w:val="0"/>
              <w:snapToGrid w:val="0"/>
              <w:ind w:left="420" w:hanging="420"/>
              <w:jc w:val="center"/>
              <w:rPr>
                <w:rFonts w:ascii="仿宋" w:eastAsia="仿宋" w:hAnsi="仿宋"/>
                <w:color w:val="000000" w:themeColor="text1"/>
                <w:sz w:val="28"/>
                <w:szCs w:val="30"/>
              </w:rPr>
            </w:pPr>
            <w:r w:rsidRPr="00B40C40">
              <w:rPr>
                <w:rFonts w:ascii="仿宋" w:eastAsia="仿宋" w:hAnsi="仿宋" w:hint="eastAsia"/>
                <w:color w:val="000000" w:themeColor="text1"/>
                <w:sz w:val="28"/>
                <w:szCs w:val="30"/>
              </w:rPr>
              <w:t>工</w:t>
            </w:r>
          </w:p>
          <w:p w:rsidR="00254F71" w:rsidRPr="00B40C40" w:rsidRDefault="00254F71" w:rsidP="00AC7E7A">
            <w:pPr>
              <w:adjustRightInd w:val="0"/>
              <w:snapToGrid w:val="0"/>
              <w:ind w:left="420" w:hanging="420"/>
              <w:jc w:val="center"/>
              <w:rPr>
                <w:rFonts w:ascii="仿宋" w:eastAsia="仿宋" w:hAnsi="仿宋"/>
                <w:color w:val="000000" w:themeColor="text1"/>
                <w:sz w:val="28"/>
                <w:szCs w:val="30"/>
              </w:rPr>
            </w:pPr>
            <w:r w:rsidRPr="00B40C40">
              <w:rPr>
                <w:rFonts w:ascii="仿宋" w:eastAsia="仿宋" w:hAnsi="仿宋" w:hint="eastAsia"/>
                <w:color w:val="000000" w:themeColor="text1"/>
                <w:sz w:val="28"/>
                <w:szCs w:val="30"/>
              </w:rPr>
              <w:t>电</w:t>
            </w:r>
          </w:p>
          <w:p w:rsidR="00254F71" w:rsidRPr="00B40C40" w:rsidRDefault="00254F71" w:rsidP="00AC7E7A">
            <w:pPr>
              <w:adjustRightInd w:val="0"/>
              <w:snapToGrid w:val="0"/>
              <w:ind w:left="420" w:hanging="420"/>
              <w:jc w:val="center"/>
              <w:rPr>
                <w:rFonts w:ascii="仿宋" w:eastAsia="仿宋" w:hAnsi="仿宋"/>
                <w:color w:val="000000" w:themeColor="text1"/>
                <w:sz w:val="28"/>
                <w:szCs w:val="30"/>
              </w:rPr>
            </w:pPr>
            <w:r w:rsidRPr="00B40C40">
              <w:rPr>
                <w:rFonts w:ascii="仿宋" w:eastAsia="仿宋" w:hAnsi="仿宋" w:hint="eastAsia"/>
                <w:color w:val="000000" w:themeColor="text1"/>
                <w:sz w:val="28"/>
                <w:szCs w:val="30"/>
              </w:rPr>
              <w:t>子</w:t>
            </w:r>
          </w:p>
          <w:p w:rsidR="00254F71" w:rsidRPr="00B40C40" w:rsidRDefault="00254F71" w:rsidP="00AC7E7A">
            <w:pPr>
              <w:adjustRightInd w:val="0"/>
              <w:snapToGrid w:val="0"/>
              <w:ind w:left="420" w:hanging="420"/>
              <w:jc w:val="center"/>
              <w:rPr>
                <w:rFonts w:ascii="仿宋" w:eastAsia="仿宋" w:hAnsi="仿宋"/>
                <w:color w:val="000000" w:themeColor="text1"/>
                <w:sz w:val="28"/>
                <w:szCs w:val="30"/>
              </w:rPr>
            </w:pPr>
            <w:r w:rsidRPr="00B40C40">
              <w:rPr>
                <w:rFonts w:ascii="仿宋" w:eastAsia="仿宋" w:hAnsi="仿宋" w:hint="eastAsia"/>
                <w:color w:val="000000" w:themeColor="text1"/>
                <w:sz w:val="28"/>
                <w:szCs w:val="30"/>
              </w:rPr>
              <w:t>技</w:t>
            </w:r>
          </w:p>
          <w:p w:rsidR="00254F71" w:rsidRPr="00B40C40" w:rsidRDefault="00254F71" w:rsidP="00AC7E7A">
            <w:pPr>
              <w:adjustRightInd w:val="0"/>
              <w:snapToGrid w:val="0"/>
              <w:ind w:left="420" w:hanging="420"/>
              <w:jc w:val="center"/>
              <w:rPr>
                <w:rFonts w:ascii="仿宋" w:eastAsia="仿宋" w:hAnsi="仿宋"/>
                <w:color w:val="000000" w:themeColor="text1"/>
                <w:sz w:val="28"/>
                <w:szCs w:val="30"/>
              </w:rPr>
            </w:pPr>
            <w:r w:rsidRPr="00B40C40">
              <w:rPr>
                <w:rFonts w:ascii="仿宋" w:eastAsia="仿宋" w:hAnsi="仿宋" w:hint="eastAsia"/>
                <w:color w:val="000000" w:themeColor="text1"/>
                <w:sz w:val="28"/>
                <w:szCs w:val="30"/>
              </w:rPr>
              <w:t>术</w:t>
            </w:r>
          </w:p>
          <w:p w:rsidR="00254F71" w:rsidRPr="00B40C40" w:rsidRDefault="00254F71" w:rsidP="00AC7E7A">
            <w:pPr>
              <w:adjustRightInd w:val="0"/>
              <w:snapToGrid w:val="0"/>
              <w:ind w:left="420" w:hanging="420"/>
              <w:jc w:val="center"/>
              <w:rPr>
                <w:rFonts w:ascii="仿宋" w:eastAsia="仿宋" w:hAnsi="仿宋"/>
                <w:color w:val="000000" w:themeColor="text1"/>
                <w:sz w:val="28"/>
                <w:szCs w:val="30"/>
              </w:rPr>
            </w:pPr>
            <w:r w:rsidRPr="00B40C40">
              <w:rPr>
                <w:rFonts w:ascii="仿宋" w:eastAsia="仿宋" w:hAnsi="仿宋" w:hint="eastAsia"/>
                <w:color w:val="000000" w:themeColor="text1"/>
                <w:sz w:val="28"/>
                <w:szCs w:val="30"/>
              </w:rPr>
              <w:t>II</w:t>
            </w:r>
          </w:p>
        </w:tc>
        <w:tc>
          <w:tcPr>
            <w:tcW w:w="940" w:type="dxa"/>
            <w:textDirection w:val="tbRlV"/>
            <w:vAlign w:val="bottom"/>
          </w:tcPr>
          <w:p w:rsidR="00254F71" w:rsidRPr="00B40C40" w:rsidRDefault="00254F71" w:rsidP="00AC7E7A">
            <w:pPr>
              <w:adjustRightInd w:val="0"/>
              <w:snapToGrid w:val="0"/>
              <w:ind w:left="420" w:right="113" w:hanging="420"/>
              <w:jc w:val="center"/>
              <w:rPr>
                <w:rFonts w:ascii="仿宋" w:eastAsia="仿宋" w:hAnsi="仿宋"/>
                <w:color w:val="000000" w:themeColor="text1"/>
                <w:sz w:val="28"/>
                <w:szCs w:val="30"/>
              </w:rPr>
            </w:pPr>
            <w:r w:rsidRPr="00B40C40">
              <w:rPr>
                <w:rFonts w:ascii="仿宋" w:eastAsia="仿宋" w:hAnsi="仿宋" w:hint="eastAsia"/>
                <w:color w:val="000000" w:themeColor="text1"/>
                <w:sz w:val="28"/>
                <w:szCs w:val="30"/>
              </w:rPr>
              <w:t>机械制图与计算机辅助制图</w:t>
            </w:r>
          </w:p>
        </w:tc>
        <w:tc>
          <w:tcPr>
            <w:tcW w:w="709" w:type="dxa"/>
            <w:textDirection w:val="tbRlV"/>
            <w:vAlign w:val="bottom"/>
          </w:tcPr>
          <w:p w:rsidR="00254F71" w:rsidRPr="00B40C40" w:rsidRDefault="00254F71" w:rsidP="00AC7E7A">
            <w:pPr>
              <w:adjustRightInd w:val="0"/>
              <w:snapToGrid w:val="0"/>
              <w:ind w:left="420" w:right="113" w:hanging="420"/>
              <w:jc w:val="center"/>
              <w:rPr>
                <w:rFonts w:ascii="仿宋" w:eastAsia="仿宋" w:hAnsi="仿宋"/>
                <w:color w:val="000000" w:themeColor="text1"/>
                <w:sz w:val="28"/>
                <w:szCs w:val="30"/>
              </w:rPr>
            </w:pPr>
            <w:r w:rsidRPr="00B40C40">
              <w:rPr>
                <w:rFonts w:ascii="仿宋" w:eastAsia="仿宋" w:hAnsi="仿宋" w:hint="eastAsia"/>
                <w:color w:val="000000" w:themeColor="text1"/>
                <w:sz w:val="28"/>
                <w:szCs w:val="30"/>
              </w:rPr>
              <w:t>工程热力学</w:t>
            </w:r>
          </w:p>
        </w:tc>
        <w:tc>
          <w:tcPr>
            <w:tcW w:w="708" w:type="dxa"/>
            <w:textDirection w:val="tbRlV"/>
            <w:vAlign w:val="bottom"/>
          </w:tcPr>
          <w:p w:rsidR="00254F71" w:rsidRPr="00B40C40" w:rsidRDefault="00254F71" w:rsidP="00AC7E7A">
            <w:pPr>
              <w:adjustRightInd w:val="0"/>
              <w:snapToGrid w:val="0"/>
              <w:ind w:left="420" w:right="113" w:hanging="420"/>
              <w:jc w:val="center"/>
              <w:rPr>
                <w:rFonts w:ascii="仿宋" w:eastAsia="仿宋" w:hAnsi="仿宋"/>
                <w:color w:val="000000" w:themeColor="text1"/>
                <w:sz w:val="28"/>
                <w:szCs w:val="30"/>
              </w:rPr>
            </w:pPr>
            <w:r w:rsidRPr="00B40C40">
              <w:rPr>
                <w:rFonts w:ascii="仿宋" w:eastAsia="仿宋" w:hAnsi="仿宋" w:hint="eastAsia"/>
                <w:color w:val="000000" w:themeColor="text1"/>
                <w:sz w:val="28"/>
                <w:szCs w:val="30"/>
              </w:rPr>
              <w:t>材料力学</w:t>
            </w:r>
          </w:p>
        </w:tc>
      </w:tr>
      <w:tr w:rsidR="00254F71" w:rsidRPr="00B40C40" w:rsidTr="00AC7E7A">
        <w:trPr>
          <w:trHeight w:val="310"/>
        </w:trPr>
        <w:tc>
          <w:tcPr>
            <w:tcW w:w="4084" w:type="dxa"/>
          </w:tcPr>
          <w:p w:rsidR="00254F71" w:rsidRPr="00B40C40" w:rsidRDefault="00254F71" w:rsidP="00AC7E7A">
            <w:pPr>
              <w:adjustRightInd w:val="0"/>
              <w:snapToGrid w:val="0"/>
              <w:rPr>
                <w:rFonts w:ascii="仿宋" w:eastAsia="仿宋" w:hAnsi="仿宋"/>
                <w:color w:val="000000" w:themeColor="text1"/>
                <w:sz w:val="28"/>
                <w:szCs w:val="30"/>
              </w:rPr>
            </w:pPr>
            <w:r w:rsidRPr="00B40C40">
              <w:rPr>
                <w:rFonts w:ascii="仿宋" w:eastAsia="仿宋" w:hAnsi="仿宋" w:hint="eastAsia"/>
                <w:color w:val="000000" w:themeColor="text1"/>
                <w:sz w:val="28"/>
                <w:szCs w:val="30"/>
              </w:rPr>
              <w:t>2 个人能力、执业能力和态度</w:t>
            </w:r>
          </w:p>
        </w:tc>
        <w:tc>
          <w:tcPr>
            <w:tcW w:w="740"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p>
        </w:tc>
        <w:tc>
          <w:tcPr>
            <w:tcW w:w="740"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p>
        </w:tc>
        <w:tc>
          <w:tcPr>
            <w:tcW w:w="740"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p>
        </w:tc>
        <w:tc>
          <w:tcPr>
            <w:tcW w:w="740"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p>
        </w:tc>
        <w:tc>
          <w:tcPr>
            <w:tcW w:w="740"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p>
        </w:tc>
        <w:tc>
          <w:tcPr>
            <w:tcW w:w="740"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p>
        </w:tc>
        <w:tc>
          <w:tcPr>
            <w:tcW w:w="740"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p>
        </w:tc>
        <w:tc>
          <w:tcPr>
            <w:tcW w:w="740"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p>
        </w:tc>
        <w:tc>
          <w:tcPr>
            <w:tcW w:w="740"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p>
        </w:tc>
        <w:tc>
          <w:tcPr>
            <w:tcW w:w="740"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p>
        </w:tc>
        <w:tc>
          <w:tcPr>
            <w:tcW w:w="740"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p>
        </w:tc>
        <w:tc>
          <w:tcPr>
            <w:tcW w:w="940"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p>
        </w:tc>
        <w:tc>
          <w:tcPr>
            <w:tcW w:w="709"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p>
        </w:tc>
        <w:tc>
          <w:tcPr>
            <w:tcW w:w="708"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p>
        </w:tc>
      </w:tr>
      <w:tr w:rsidR="00254F71" w:rsidRPr="00B40C40" w:rsidTr="00AC7E7A">
        <w:trPr>
          <w:trHeight w:val="310"/>
        </w:trPr>
        <w:tc>
          <w:tcPr>
            <w:tcW w:w="4084" w:type="dxa"/>
          </w:tcPr>
          <w:p w:rsidR="00254F71" w:rsidRPr="00B40C40" w:rsidRDefault="00254F71" w:rsidP="00AC7E7A">
            <w:pPr>
              <w:adjustRightInd w:val="0"/>
              <w:snapToGrid w:val="0"/>
              <w:rPr>
                <w:rFonts w:ascii="仿宋" w:eastAsia="仿宋" w:hAnsi="仿宋"/>
                <w:color w:val="000000" w:themeColor="text1"/>
                <w:sz w:val="28"/>
                <w:szCs w:val="30"/>
              </w:rPr>
            </w:pPr>
            <w:r w:rsidRPr="00B40C40">
              <w:rPr>
                <w:rFonts w:ascii="仿宋" w:eastAsia="仿宋" w:hAnsi="仿宋" w:hint="eastAsia"/>
                <w:color w:val="000000" w:themeColor="text1"/>
                <w:sz w:val="28"/>
                <w:szCs w:val="30"/>
              </w:rPr>
              <w:t>2.1工程推理和解决问题的能力</w:t>
            </w:r>
          </w:p>
        </w:tc>
        <w:tc>
          <w:tcPr>
            <w:tcW w:w="740"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p>
        </w:tc>
        <w:tc>
          <w:tcPr>
            <w:tcW w:w="740"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p>
        </w:tc>
        <w:tc>
          <w:tcPr>
            <w:tcW w:w="740"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p>
        </w:tc>
        <w:tc>
          <w:tcPr>
            <w:tcW w:w="740"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p>
        </w:tc>
        <w:tc>
          <w:tcPr>
            <w:tcW w:w="740"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p>
        </w:tc>
        <w:tc>
          <w:tcPr>
            <w:tcW w:w="740"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p>
        </w:tc>
        <w:tc>
          <w:tcPr>
            <w:tcW w:w="740"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p>
        </w:tc>
        <w:tc>
          <w:tcPr>
            <w:tcW w:w="740"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p>
        </w:tc>
        <w:tc>
          <w:tcPr>
            <w:tcW w:w="740"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p>
        </w:tc>
        <w:tc>
          <w:tcPr>
            <w:tcW w:w="740"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p>
        </w:tc>
        <w:tc>
          <w:tcPr>
            <w:tcW w:w="740"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p>
        </w:tc>
        <w:tc>
          <w:tcPr>
            <w:tcW w:w="940"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p>
        </w:tc>
        <w:tc>
          <w:tcPr>
            <w:tcW w:w="709"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p>
        </w:tc>
        <w:tc>
          <w:tcPr>
            <w:tcW w:w="708"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p>
        </w:tc>
      </w:tr>
      <w:tr w:rsidR="00254F71" w:rsidRPr="00B40C40" w:rsidTr="00AC7E7A">
        <w:trPr>
          <w:trHeight w:val="310"/>
        </w:trPr>
        <w:tc>
          <w:tcPr>
            <w:tcW w:w="4084" w:type="dxa"/>
          </w:tcPr>
          <w:p w:rsidR="00254F71" w:rsidRPr="00B40C40" w:rsidRDefault="00254F71" w:rsidP="00AC7E7A">
            <w:pPr>
              <w:adjustRightInd w:val="0"/>
              <w:snapToGrid w:val="0"/>
              <w:ind w:firstLineChars="100" w:firstLine="280"/>
              <w:rPr>
                <w:rFonts w:ascii="仿宋" w:eastAsia="仿宋" w:hAnsi="仿宋"/>
                <w:color w:val="000000" w:themeColor="text1"/>
                <w:sz w:val="28"/>
                <w:szCs w:val="30"/>
              </w:rPr>
            </w:pPr>
            <w:r w:rsidRPr="00B40C40">
              <w:rPr>
                <w:rFonts w:ascii="仿宋" w:eastAsia="仿宋" w:hAnsi="仿宋" w:hint="eastAsia"/>
                <w:color w:val="000000" w:themeColor="text1"/>
                <w:sz w:val="28"/>
                <w:szCs w:val="30"/>
              </w:rPr>
              <w:t>2.1.1 发现问题和表述问题</w:t>
            </w:r>
          </w:p>
        </w:tc>
        <w:tc>
          <w:tcPr>
            <w:tcW w:w="740"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r w:rsidRPr="00B40C40">
              <w:rPr>
                <w:rFonts w:ascii="仿宋" w:eastAsia="仿宋" w:hAnsi="仿宋" w:hint="eastAsia"/>
                <w:color w:val="000000" w:themeColor="text1"/>
                <w:sz w:val="28"/>
                <w:szCs w:val="30"/>
              </w:rPr>
              <w:t>IT</w:t>
            </w:r>
          </w:p>
        </w:tc>
        <w:tc>
          <w:tcPr>
            <w:tcW w:w="740"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r w:rsidRPr="00B40C40">
              <w:rPr>
                <w:rFonts w:ascii="仿宋" w:eastAsia="仿宋" w:hAnsi="仿宋" w:hint="eastAsia"/>
                <w:color w:val="000000" w:themeColor="text1"/>
                <w:sz w:val="28"/>
                <w:szCs w:val="30"/>
              </w:rPr>
              <w:t>IT</w:t>
            </w:r>
          </w:p>
        </w:tc>
        <w:tc>
          <w:tcPr>
            <w:tcW w:w="740"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r w:rsidRPr="00B40C40">
              <w:rPr>
                <w:rFonts w:ascii="仿宋" w:eastAsia="仿宋" w:hAnsi="仿宋" w:hint="eastAsia"/>
                <w:color w:val="000000" w:themeColor="text1"/>
                <w:sz w:val="28"/>
                <w:szCs w:val="30"/>
              </w:rPr>
              <w:t>IT</w:t>
            </w:r>
          </w:p>
        </w:tc>
        <w:tc>
          <w:tcPr>
            <w:tcW w:w="740"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r w:rsidRPr="00B40C40">
              <w:rPr>
                <w:rFonts w:ascii="仿宋" w:eastAsia="仿宋" w:hAnsi="仿宋" w:hint="eastAsia"/>
                <w:color w:val="000000" w:themeColor="text1"/>
                <w:sz w:val="28"/>
                <w:szCs w:val="30"/>
              </w:rPr>
              <w:t>IT</w:t>
            </w:r>
          </w:p>
        </w:tc>
        <w:tc>
          <w:tcPr>
            <w:tcW w:w="740"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r w:rsidRPr="00B40C40">
              <w:rPr>
                <w:rFonts w:ascii="仿宋" w:eastAsia="仿宋" w:hAnsi="仿宋" w:hint="eastAsia"/>
                <w:color w:val="000000" w:themeColor="text1"/>
                <w:sz w:val="28"/>
                <w:szCs w:val="30"/>
              </w:rPr>
              <w:t>IT</w:t>
            </w:r>
          </w:p>
        </w:tc>
        <w:tc>
          <w:tcPr>
            <w:tcW w:w="740"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r w:rsidRPr="00B40C40">
              <w:rPr>
                <w:rFonts w:ascii="仿宋" w:eastAsia="仿宋" w:hAnsi="仿宋" w:hint="eastAsia"/>
                <w:color w:val="000000" w:themeColor="text1"/>
                <w:sz w:val="28"/>
                <w:szCs w:val="30"/>
              </w:rPr>
              <w:t>ITU</w:t>
            </w:r>
          </w:p>
        </w:tc>
        <w:tc>
          <w:tcPr>
            <w:tcW w:w="740"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p>
        </w:tc>
        <w:tc>
          <w:tcPr>
            <w:tcW w:w="740"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p>
        </w:tc>
        <w:tc>
          <w:tcPr>
            <w:tcW w:w="740"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r w:rsidRPr="00B40C40">
              <w:rPr>
                <w:rFonts w:ascii="仿宋" w:eastAsia="仿宋" w:hAnsi="仿宋" w:hint="eastAsia"/>
                <w:color w:val="000000" w:themeColor="text1"/>
                <w:sz w:val="28"/>
                <w:szCs w:val="30"/>
              </w:rPr>
              <w:t>IU</w:t>
            </w:r>
          </w:p>
        </w:tc>
        <w:tc>
          <w:tcPr>
            <w:tcW w:w="740"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r w:rsidRPr="00B40C40">
              <w:rPr>
                <w:rFonts w:ascii="仿宋" w:eastAsia="仿宋" w:hAnsi="仿宋" w:hint="eastAsia"/>
                <w:color w:val="000000" w:themeColor="text1"/>
                <w:sz w:val="28"/>
                <w:szCs w:val="30"/>
              </w:rPr>
              <w:t>IT</w:t>
            </w:r>
          </w:p>
        </w:tc>
        <w:tc>
          <w:tcPr>
            <w:tcW w:w="740"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r w:rsidRPr="00B40C40">
              <w:rPr>
                <w:rFonts w:ascii="仿宋" w:eastAsia="仿宋" w:hAnsi="仿宋" w:hint="eastAsia"/>
                <w:color w:val="000000" w:themeColor="text1"/>
                <w:sz w:val="28"/>
                <w:szCs w:val="30"/>
              </w:rPr>
              <w:t>IT</w:t>
            </w:r>
          </w:p>
        </w:tc>
        <w:tc>
          <w:tcPr>
            <w:tcW w:w="940"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p>
        </w:tc>
        <w:tc>
          <w:tcPr>
            <w:tcW w:w="709"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r w:rsidRPr="00B40C40">
              <w:rPr>
                <w:rFonts w:ascii="仿宋" w:eastAsia="仿宋" w:hAnsi="仿宋" w:hint="eastAsia"/>
                <w:color w:val="000000" w:themeColor="text1"/>
                <w:sz w:val="28"/>
                <w:szCs w:val="30"/>
              </w:rPr>
              <w:t>ITU</w:t>
            </w:r>
          </w:p>
        </w:tc>
        <w:tc>
          <w:tcPr>
            <w:tcW w:w="708"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r w:rsidRPr="00B40C40">
              <w:rPr>
                <w:rFonts w:ascii="仿宋" w:eastAsia="仿宋" w:hAnsi="仿宋" w:hint="eastAsia"/>
                <w:color w:val="000000" w:themeColor="text1"/>
                <w:sz w:val="28"/>
                <w:szCs w:val="30"/>
              </w:rPr>
              <w:t>U</w:t>
            </w:r>
          </w:p>
        </w:tc>
      </w:tr>
      <w:tr w:rsidR="00254F71" w:rsidRPr="00B40C40" w:rsidTr="00AC7E7A">
        <w:trPr>
          <w:trHeight w:val="310"/>
        </w:trPr>
        <w:tc>
          <w:tcPr>
            <w:tcW w:w="4084" w:type="dxa"/>
          </w:tcPr>
          <w:p w:rsidR="00254F71" w:rsidRPr="00B40C40" w:rsidRDefault="00254F71" w:rsidP="00AC7E7A">
            <w:pPr>
              <w:adjustRightInd w:val="0"/>
              <w:snapToGrid w:val="0"/>
              <w:rPr>
                <w:rFonts w:ascii="仿宋" w:eastAsia="仿宋" w:hAnsi="仿宋"/>
                <w:color w:val="000000" w:themeColor="text1"/>
                <w:sz w:val="28"/>
                <w:szCs w:val="30"/>
              </w:rPr>
            </w:pPr>
            <w:r w:rsidRPr="00B40C40">
              <w:rPr>
                <w:rFonts w:ascii="仿宋" w:eastAsia="仿宋" w:hAnsi="仿宋" w:hint="eastAsia"/>
                <w:color w:val="000000" w:themeColor="text1"/>
                <w:sz w:val="28"/>
                <w:szCs w:val="30"/>
              </w:rPr>
              <w:t xml:space="preserve">  2.1.2 建模</w:t>
            </w:r>
          </w:p>
        </w:tc>
        <w:tc>
          <w:tcPr>
            <w:tcW w:w="740"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r w:rsidRPr="00B40C40">
              <w:rPr>
                <w:rFonts w:ascii="仿宋" w:eastAsia="仿宋" w:hAnsi="仿宋" w:hint="eastAsia"/>
                <w:color w:val="000000" w:themeColor="text1"/>
                <w:sz w:val="28"/>
                <w:szCs w:val="30"/>
              </w:rPr>
              <w:t>IT</w:t>
            </w:r>
          </w:p>
        </w:tc>
        <w:tc>
          <w:tcPr>
            <w:tcW w:w="740"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p>
        </w:tc>
        <w:tc>
          <w:tcPr>
            <w:tcW w:w="740"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p>
        </w:tc>
        <w:tc>
          <w:tcPr>
            <w:tcW w:w="740"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p>
        </w:tc>
        <w:tc>
          <w:tcPr>
            <w:tcW w:w="740"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p>
        </w:tc>
        <w:tc>
          <w:tcPr>
            <w:tcW w:w="740"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r w:rsidRPr="00B40C40">
              <w:rPr>
                <w:rFonts w:ascii="仿宋" w:eastAsia="仿宋" w:hAnsi="仿宋" w:hint="eastAsia"/>
                <w:color w:val="000000" w:themeColor="text1"/>
                <w:sz w:val="28"/>
                <w:szCs w:val="30"/>
              </w:rPr>
              <w:t>I</w:t>
            </w:r>
          </w:p>
        </w:tc>
        <w:tc>
          <w:tcPr>
            <w:tcW w:w="740"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r w:rsidRPr="00B40C40">
              <w:rPr>
                <w:rFonts w:ascii="仿宋" w:eastAsia="仿宋" w:hAnsi="仿宋" w:hint="eastAsia"/>
                <w:color w:val="000000" w:themeColor="text1"/>
                <w:sz w:val="28"/>
                <w:szCs w:val="30"/>
              </w:rPr>
              <w:t>U</w:t>
            </w:r>
          </w:p>
        </w:tc>
        <w:tc>
          <w:tcPr>
            <w:tcW w:w="740"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p>
        </w:tc>
        <w:tc>
          <w:tcPr>
            <w:tcW w:w="740"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r w:rsidRPr="00B40C40">
              <w:rPr>
                <w:rFonts w:ascii="仿宋" w:eastAsia="仿宋" w:hAnsi="仿宋" w:hint="eastAsia"/>
                <w:color w:val="000000" w:themeColor="text1"/>
                <w:sz w:val="28"/>
                <w:szCs w:val="30"/>
              </w:rPr>
              <w:t>TU</w:t>
            </w:r>
          </w:p>
        </w:tc>
        <w:tc>
          <w:tcPr>
            <w:tcW w:w="740"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r w:rsidRPr="00B40C40">
              <w:rPr>
                <w:rFonts w:ascii="仿宋" w:eastAsia="仿宋" w:hAnsi="仿宋" w:hint="eastAsia"/>
                <w:color w:val="000000" w:themeColor="text1"/>
                <w:sz w:val="28"/>
                <w:szCs w:val="30"/>
              </w:rPr>
              <w:t>I</w:t>
            </w:r>
          </w:p>
        </w:tc>
        <w:tc>
          <w:tcPr>
            <w:tcW w:w="740"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r w:rsidRPr="00B40C40">
              <w:rPr>
                <w:rFonts w:ascii="仿宋" w:eastAsia="仿宋" w:hAnsi="仿宋" w:hint="eastAsia"/>
                <w:color w:val="000000" w:themeColor="text1"/>
                <w:sz w:val="28"/>
                <w:szCs w:val="30"/>
              </w:rPr>
              <w:t>I</w:t>
            </w:r>
          </w:p>
        </w:tc>
        <w:tc>
          <w:tcPr>
            <w:tcW w:w="940"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p>
        </w:tc>
        <w:tc>
          <w:tcPr>
            <w:tcW w:w="709"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r w:rsidRPr="00B40C40">
              <w:rPr>
                <w:rFonts w:ascii="仿宋" w:eastAsia="仿宋" w:hAnsi="仿宋" w:hint="eastAsia"/>
                <w:color w:val="000000" w:themeColor="text1"/>
                <w:sz w:val="28"/>
                <w:szCs w:val="30"/>
              </w:rPr>
              <w:t>ITU</w:t>
            </w:r>
          </w:p>
        </w:tc>
        <w:tc>
          <w:tcPr>
            <w:tcW w:w="708"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r w:rsidRPr="00B40C40">
              <w:rPr>
                <w:rFonts w:ascii="仿宋" w:eastAsia="仿宋" w:hAnsi="仿宋" w:hint="eastAsia"/>
                <w:color w:val="000000" w:themeColor="text1"/>
                <w:sz w:val="28"/>
                <w:szCs w:val="30"/>
              </w:rPr>
              <w:t>TU</w:t>
            </w:r>
          </w:p>
        </w:tc>
      </w:tr>
      <w:tr w:rsidR="00254F71" w:rsidRPr="00B40C40" w:rsidTr="00AC7E7A">
        <w:trPr>
          <w:trHeight w:val="310"/>
        </w:trPr>
        <w:tc>
          <w:tcPr>
            <w:tcW w:w="4084" w:type="dxa"/>
          </w:tcPr>
          <w:p w:rsidR="00254F71" w:rsidRPr="00B40C40" w:rsidRDefault="00254F71" w:rsidP="00AC7E7A">
            <w:pPr>
              <w:adjustRightInd w:val="0"/>
              <w:snapToGrid w:val="0"/>
              <w:rPr>
                <w:rFonts w:ascii="仿宋" w:eastAsia="仿宋" w:hAnsi="仿宋"/>
                <w:color w:val="000000" w:themeColor="text1"/>
                <w:sz w:val="28"/>
                <w:szCs w:val="30"/>
              </w:rPr>
            </w:pPr>
            <w:r w:rsidRPr="00B40C40">
              <w:rPr>
                <w:rFonts w:ascii="仿宋" w:eastAsia="仿宋" w:hAnsi="仿宋" w:hint="eastAsia"/>
                <w:color w:val="000000" w:themeColor="text1"/>
                <w:sz w:val="28"/>
                <w:szCs w:val="30"/>
              </w:rPr>
              <w:t xml:space="preserve">  2.1.3 评估与定性分析</w:t>
            </w:r>
          </w:p>
        </w:tc>
        <w:tc>
          <w:tcPr>
            <w:tcW w:w="740"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r w:rsidRPr="00B40C40">
              <w:rPr>
                <w:rFonts w:ascii="仿宋" w:eastAsia="仿宋" w:hAnsi="仿宋" w:hint="eastAsia"/>
                <w:color w:val="000000" w:themeColor="text1"/>
                <w:sz w:val="28"/>
                <w:szCs w:val="30"/>
              </w:rPr>
              <w:t>IT</w:t>
            </w:r>
          </w:p>
        </w:tc>
        <w:tc>
          <w:tcPr>
            <w:tcW w:w="740"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p>
        </w:tc>
        <w:tc>
          <w:tcPr>
            <w:tcW w:w="740"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p>
        </w:tc>
        <w:tc>
          <w:tcPr>
            <w:tcW w:w="740"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p>
        </w:tc>
        <w:tc>
          <w:tcPr>
            <w:tcW w:w="740"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p>
        </w:tc>
        <w:tc>
          <w:tcPr>
            <w:tcW w:w="740"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r w:rsidRPr="00B40C40">
              <w:rPr>
                <w:rFonts w:ascii="仿宋" w:eastAsia="仿宋" w:hAnsi="仿宋" w:hint="eastAsia"/>
                <w:color w:val="000000" w:themeColor="text1"/>
                <w:sz w:val="28"/>
                <w:szCs w:val="30"/>
              </w:rPr>
              <w:t>ITU</w:t>
            </w:r>
          </w:p>
        </w:tc>
        <w:tc>
          <w:tcPr>
            <w:tcW w:w="740"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p>
        </w:tc>
        <w:tc>
          <w:tcPr>
            <w:tcW w:w="740"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p>
        </w:tc>
        <w:tc>
          <w:tcPr>
            <w:tcW w:w="740"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p>
        </w:tc>
        <w:tc>
          <w:tcPr>
            <w:tcW w:w="740"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r w:rsidRPr="00B40C40">
              <w:rPr>
                <w:rFonts w:ascii="仿宋" w:eastAsia="仿宋" w:hAnsi="仿宋" w:hint="eastAsia"/>
                <w:color w:val="000000" w:themeColor="text1"/>
                <w:sz w:val="28"/>
                <w:szCs w:val="30"/>
              </w:rPr>
              <w:t>IT</w:t>
            </w:r>
          </w:p>
        </w:tc>
        <w:tc>
          <w:tcPr>
            <w:tcW w:w="740"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r w:rsidRPr="00B40C40">
              <w:rPr>
                <w:rFonts w:ascii="仿宋" w:eastAsia="仿宋" w:hAnsi="仿宋" w:hint="eastAsia"/>
                <w:color w:val="000000" w:themeColor="text1"/>
                <w:sz w:val="28"/>
                <w:szCs w:val="30"/>
              </w:rPr>
              <w:t>IT</w:t>
            </w:r>
          </w:p>
        </w:tc>
        <w:tc>
          <w:tcPr>
            <w:tcW w:w="940"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p>
        </w:tc>
        <w:tc>
          <w:tcPr>
            <w:tcW w:w="709"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r w:rsidRPr="00B40C40">
              <w:rPr>
                <w:rFonts w:ascii="仿宋" w:eastAsia="仿宋" w:hAnsi="仿宋" w:hint="eastAsia"/>
                <w:color w:val="000000" w:themeColor="text1"/>
                <w:sz w:val="28"/>
                <w:szCs w:val="30"/>
              </w:rPr>
              <w:t>ITU</w:t>
            </w:r>
          </w:p>
        </w:tc>
        <w:tc>
          <w:tcPr>
            <w:tcW w:w="708"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r w:rsidRPr="00B40C40">
              <w:rPr>
                <w:rFonts w:ascii="仿宋" w:eastAsia="仿宋" w:hAnsi="仿宋" w:hint="eastAsia"/>
                <w:color w:val="000000" w:themeColor="text1"/>
                <w:sz w:val="28"/>
                <w:szCs w:val="30"/>
              </w:rPr>
              <w:t>I</w:t>
            </w:r>
          </w:p>
        </w:tc>
      </w:tr>
      <w:tr w:rsidR="00254F71" w:rsidRPr="00B40C40" w:rsidTr="00AC7E7A">
        <w:trPr>
          <w:trHeight w:val="310"/>
        </w:trPr>
        <w:tc>
          <w:tcPr>
            <w:tcW w:w="4084" w:type="dxa"/>
          </w:tcPr>
          <w:p w:rsidR="00254F71" w:rsidRPr="00B40C40" w:rsidRDefault="00254F71" w:rsidP="00AC7E7A">
            <w:pPr>
              <w:adjustRightInd w:val="0"/>
              <w:snapToGrid w:val="0"/>
              <w:rPr>
                <w:rFonts w:ascii="仿宋" w:eastAsia="仿宋" w:hAnsi="仿宋"/>
                <w:color w:val="000000" w:themeColor="text1"/>
                <w:sz w:val="28"/>
                <w:szCs w:val="30"/>
              </w:rPr>
            </w:pPr>
            <w:r w:rsidRPr="00B40C40">
              <w:rPr>
                <w:rFonts w:ascii="仿宋" w:eastAsia="仿宋" w:hAnsi="仿宋" w:hint="eastAsia"/>
                <w:color w:val="000000" w:themeColor="text1"/>
                <w:sz w:val="28"/>
                <w:szCs w:val="30"/>
              </w:rPr>
              <w:t xml:space="preserve">  2.1.4 带有不确定性问题的分析</w:t>
            </w:r>
          </w:p>
        </w:tc>
        <w:tc>
          <w:tcPr>
            <w:tcW w:w="740"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r w:rsidRPr="00B40C40">
              <w:rPr>
                <w:rFonts w:ascii="仿宋" w:eastAsia="仿宋" w:hAnsi="仿宋" w:hint="eastAsia"/>
                <w:color w:val="000000" w:themeColor="text1"/>
                <w:sz w:val="28"/>
                <w:szCs w:val="30"/>
              </w:rPr>
              <w:t>IT</w:t>
            </w:r>
          </w:p>
        </w:tc>
        <w:tc>
          <w:tcPr>
            <w:tcW w:w="740"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r w:rsidRPr="00B40C40">
              <w:rPr>
                <w:rFonts w:ascii="仿宋" w:eastAsia="仿宋" w:hAnsi="仿宋" w:hint="eastAsia"/>
                <w:color w:val="000000" w:themeColor="text1"/>
                <w:sz w:val="28"/>
                <w:szCs w:val="30"/>
              </w:rPr>
              <w:t>IT</w:t>
            </w:r>
          </w:p>
        </w:tc>
        <w:tc>
          <w:tcPr>
            <w:tcW w:w="740"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p>
        </w:tc>
        <w:tc>
          <w:tcPr>
            <w:tcW w:w="740"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p>
        </w:tc>
        <w:tc>
          <w:tcPr>
            <w:tcW w:w="740"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p>
        </w:tc>
        <w:tc>
          <w:tcPr>
            <w:tcW w:w="740"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r w:rsidRPr="00B40C40">
              <w:rPr>
                <w:rFonts w:ascii="仿宋" w:eastAsia="仿宋" w:hAnsi="仿宋" w:hint="eastAsia"/>
                <w:color w:val="000000" w:themeColor="text1"/>
                <w:sz w:val="28"/>
                <w:szCs w:val="30"/>
              </w:rPr>
              <w:t>ITU</w:t>
            </w:r>
          </w:p>
        </w:tc>
        <w:tc>
          <w:tcPr>
            <w:tcW w:w="740"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p>
        </w:tc>
        <w:tc>
          <w:tcPr>
            <w:tcW w:w="740"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r w:rsidRPr="00B40C40">
              <w:rPr>
                <w:rFonts w:ascii="仿宋" w:eastAsia="仿宋" w:hAnsi="仿宋" w:hint="eastAsia"/>
                <w:color w:val="000000" w:themeColor="text1"/>
                <w:sz w:val="28"/>
                <w:szCs w:val="30"/>
              </w:rPr>
              <w:t>ITU</w:t>
            </w:r>
          </w:p>
        </w:tc>
        <w:tc>
          <w:tcPr>
            <w:tcW w:w="740"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p>
        </w:tc>
        <w:tc>
          <w:tcPr>
            <w:tcW w:w="740"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r w:rsidRPr="00B40C40">
              <w:rPr>
                <w:rFonts w:ascii="仿宋" w:eastAsia="仿宋" w:hAnsi="仿宋" w:hint="eastAsia"/>
                <w:color w:val="000000" w:themeColor="text1"/>
                <w:sz w:val="28"/>
                <w:szCs w:val="30"/>
              </w:rPr>
              <w:t>I</w:t>
            </w:r>
          </w:p>
        </w:tc>
        <w:tc>
          <w:tcPr>
            <w:tcW w:w="740"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r w:rsidRPr="00B40C40">
              <w:rPr>
                <w:rFonts w:ascii="仿宋" w:eastAsia="仿宋" w:hAnsi="仿宋" w:hint="eastAsia"/>
                <w:color w:val="000000" w:themeColor="text1"/>
                <w:sz w:val="28"/>
                <w:szCs w:val="30"/>
              </w:rPr>
              <w:t>I</w:t>
            </w:r>
          </w:p>
        </w:tc>
        <w:tc>
          <w:tcPr>
            <w:tcW w:w="940"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r w:rsidRPr="00B40C40">
              <w:rPr>
                <w:rFonts w:ascii="仿宋" w:eastAsia="仿宋" w:hAnsi="仿宋" w:hint="eastAsia"/>
                <w:color w:val="000000" w:themeColor="text1"/>
                <w:sz w:val="28"/>
                <w:szCs w:val="30"/>
              </w:rPr>
              <w:t>ITU</w:t>
            </w:r>
          </w:p>
        </w:tc>
        <w:tc>
          <w:tcPr>
            <w:tcW w:w="709"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r w:rsidRPr="00B40C40">
              <w:rPr>
                <w:rFonts w:ascii="仿宋" w:eastAsia="仿宋" w:hAnsi="仿宋" w:hint="eastAsia"/>
                <w:color w:val="000000" w:themeColor="text1"/>
                <w:sz w:val="28"/>
                <w:szCs w:val="30"/>
              </w:rPr>
              <w:t>I</w:t>
            </w:r>
          </w:p>
        </w:tc>
        <w:tc>
          <w:tcPr>
            <w:tcW w:w="708"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p>
        </w:tc>
      </w:tr>
      <w:tr w:rsidR="00254F71" w:rsidRPr="00B40C40" w:rsidTr="00AC7E7A">
        <w:trPr>
          <w:trHeight w:val="310"/>
        </w:trPr>
        <w:tc>
          <w:tcPr>
            <w:tcW w:w="4084" w:type="dxa"/>
          </w:tcPr>
          <w:p w:rsidR="00254F71" w:rsidRPr="00B40C40" w:rsidRDefault="00254F71" w:rsidP="00AC7E7A">
            <w:pPr>
              <w:adjustRightInd w:val="0"/>
              <w:snapToGrid w:val="0"/>
              <w:rPr>
                <w:rFonts w:ascii="仿宋" w:eastAsia="仿宋" w:hAnsi="仿宋"/>
                <w:color w:val="000000" w:themeColor="text1"/>
                <w:sz w:val="28"/>
                <w:szCs w:val="30"/>
              </w:rPr>
            </w:pPr>
            <w:r w:rsidRPr="00B40C40">
              <w:rPr>
                <w:rFonts w:ascii="仿宋" w:eastAsia="仿宋" w:hAnsi="仿宋" w:hint="eastAsia"/>
                <w:color w:val="000000" w:themeColor="text1"/>
                <w:sz w:val="28"/>
                <w:szCs w:val="30"/>
              </w:rPr>
              <w:t xml:space="preserve">  2.1.5 解决方法和建议</w:t>
            </w:r>
          </w:p>
        </w:tc>
        <w:tc>
          <w:tcPr>
            <w:tcW w:w="740"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p>
        </w:tc>
        <w:tc>
          <w:tcPr>
            <w:tcW w:w="740"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p>
        </w:tc>
        <w:tc>
          <w:tcPr>
            <w:tcW w:w="740"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p>
        </w:tc>
        <w:tc>
          <w:tcPr>
            <w:tcW w:w="740"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p>
        </w:tc>
        <w:tc>
          <w:tcPr>
            <w:tcW w:w="740"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p>
        </w:tc>
        <w:tc>
          <w:tcPr>
            <w:tcW w:w="740"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r w:rsidRPr="00B40C40">
              <w:rPr>
                <w:rFonts w:ascii="仿宋" w:eastAsia="仿宋" w:hAnsi="仿宋" w:hint="eastAsia"/>
                <w:color w:val="000000" w:themeColor="text1"/>
                <w:sz w:val="28"/>
                <w:szCs w:val="30"/>
              </w:rPr>
              <w:t>ITU</w:t>
            </w:r>
          </w:p>
        </w:tc>
        <w:tc>
          <w:tcPr>
            <w:tcW w:w="740"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r w:rsidRPr="00B40C40">
              <w:rPr>
                <w:rFonts w:ascii="仿宋" w:eastAsia="仿宋" w:hAnsi="仿宋" w:hint="eastAsia"/>
                <w:color w:val="000000" w:themeColor="text1"/>
                <w:sz w:val="28"/>
                <w:szCs w:val="30"/>
              </w:rPr>
              <w:t>U</w:t>
            </w:r>
          </w:p>
        </w:tc>
        <w:tc>
          <w:tcPr>
            <w:tcW w:w="740"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p>
        </w:tc>
        <w:tc>
          <w:tcPr>
            <w:tcW w:w="740"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r w:rsidRPr="00B40C40">
              <w:rPr>
                <w:rFonts w:ascii="仿宋" w:eastAsia="仿宋" w:hAnsi="仿宋" w:hint="eastAsia"/>
                <w:color w:val="000000" w:themeColor="text1"/>
                <w:sz w:val="28"/>
                <w:szCs w:val="30"/>
              </w:rPr>
              <w:t>IU</w:t>
            </w:r>
          </w:p>
        </w:tc>
        <w:tc>
          <w:tcPr>
            <w:tcW w:w="740"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r w:rsidRPr="00B40C40">
              <w:rPr>
                <w:rFonts w:ascii="仿宋" w:eastAsia="仿宋" w:hAnsi="仿宋" w:hint="eastAsia"/>
                <w:color w:val="000000" w:themeColor="text1"/>
                <w:sz w:val="28"/>
                <w:szCs w:val="30"/>
              </w:rPr>
              <w:t>IT</w:t>
            </w:r>
          </w:p>
        </w:tc>
        <w:tc>
          <w:tcPr>
            <w:tcW w:w="740"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r w:rsidRPr="00B40C40">
              <w:rPr>
                <w:rFonts w:ascii="仿宋" w:eastAsia="仿宋" w:hAnsi="仿宋" w:hint="eastAsia"/>
                <w:color w:val="000000" w:themeColor="text1"/>
                <w:sz w:val="28"/>
                <w:szCs w:val="30"/>
              </w:rPr>
              <w:t>IT</w:t>
            </w:r>
          </w:p>
        </w:tc>
        <w:tc>
          <w:tcPr>
            <w:tcW w:w="940"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p>
        </w:tc>
        <w:tc>
          <w:tcPr>
            <w:tcW w:w="709"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r w:rsidRPr="00B40C40">
              <w:rPr>
                <w:rFonts w:ascii="仿宋" w:eastAsia="仿宋" w:hAnsi="仿宋" w:hint="eastAsia"/>
                <w:color w:val="000000" w:themeColor="text1"/>
                <w:sz w:val="28"/>
                <w:szCs w:val="30"/>
              </w:rPr>
              <w:t>ITU</w:t>
            </w:r>
          </w:p>
        </w:tc>
        <w:tc>
          <w:tcPr>
            <w:tcW w:w="708"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r w:rsidRPr="00B40C40">
              <w:rPr>
                <w:rFonts w:ascii="仿宋" w:eastAsia="仿宋" w:hAnsi="仿宋" w:hint="eastAsia"/>
                <w:color w:val="000000" w:themeColor="text1"/>
                <w:sz w:val="28"/>
                <w:szCs w:val="30"/>
              </w:rPr>
              <w:t>IU</w:t>
            </w:r>
          </w:p>
        </w:tc>
      </w:tr>
      <w:tr w:rsidR="00254F71" w:rsidRPr="00B40C40" w:rsidTr="00AC7E7A">
        <w:trPr>
          <w:trHeight w:val="310"/>
        </w:trPr>
        <w:tc>
          <w:tcPr>
            <w:tcW w:w="4084" w:type="dxa"/>
          </w:tcPr>
          <w:p w:rsidR="00254F71" w:rsidRPr="00B40C40" w:rsidRDefault="00254F71" w:rsidP="00AC7E7A">
            <w:pPr>
              <w:adjustRightInd w:val="0"/>
              <w:snapToGrid w:val="0"/>
              <w:rPr>
                <w:rFonts w:ascii="仿宋" w:eastAsia="仿宋" w:hAnsi="仿宋"/>
                <w:color w:val="000000" w:themeColor="text1"/>
                <w:sz w:val="28"/>
                <w:szCs w:val="30"/>
              </w:rPr>
            </w:pPr>
            <w:r w:rsidRPr="00B40C40">
              <w:rPr>
                <w:rFonts w:ascii="仿宋" w:eastAsia="仿宋" w:hAnsi="仿宋" w:hint="eastAsia"/>
                <w:color w:val="000000" w:themeColor="text1"/>
                <w:sz w:val="28"/>
                <w:szCs w:val="30"/>
              </w:rPr>
              <w:t>2.2 实验和发现知识</w:t>
            </w:r>
          </w:p>
        </w:tc>
        <w:tc>
          <w:tcPr>
            <w:tcW w:w="740"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p>
        </w:tc>
        <w:tc>
          <w:tcPr>
            <w:tcW w:w="740"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p>
        </w:tc>
        <w:tc>
          <w:tcPr>
            <w:tcW w:w="740"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p>
        </w:tc>
        <w:tc>
          <w:tcPr>
            <w:tcW w:w="740"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p>
        </w:tc>
        <w:tc>
          <w:tcPr>
            <w:tcW w:w="740"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p>
        </w:tc>
        <w:tc>
          <w:tcPr>
            <w:tcW w:w="740"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p>
        </w:tc>
        <w:tc>
          <w:tcPr>
            <w:tcW w:w="740"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p>
        </w:tc>
        <w:tc>
          <w:tcPr>
            <w:tcW w:w="740"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p>
        </w:tc>
        <w:tc>
          <w:tcPr>
            <w:tcW w:w="740"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p>
        </w:tc>
        <w:tc>
          <w:tcPr>
            <w:tcW w:w="740"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p>
        </w:tc>
        <w:tc>
          <w:tcPr>
            <w:tcW w:w="740"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p>
        </w:tc>
        <w:tc>
          <w:tcPr>
            <w:tcW w:w="940"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p>
        </w:tc>
        <w:tc>
          <w:tcPr>
            <w:tcW w:w="709"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p>
        </w:tc>
        <w:tc>
          <w:tcPr>
            <w:tcW w:w="708"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p>
        </w:tc>
      </w:tr>
      <w:tr w:rsidR="00254F71" w:rsidRPr="00B40C40" w:rsidTr="00AC7E7A">
        <w:trPr>
          <w:trHeight w:val="310"/>
        </w:trPr>
        <w:tc>
          <w:tcPr>
            <w:tcW w:w="4084" w:type="dxa"/>
          </w:tcPr>
          <w:p w:rsidR="00254F71" w:rsidRPr="00B40C40" w:rsidRDefault="00254F71" w:rsidP="00AC7E7A">
            <w:pPr>
              <w:adjustRightInd w:val="0"/>
              <w:snapToGrid w:val="0"/>
              <w:rPr>
                <w:rFonts w:ascii="仿宋" w:eastAsia="仿宋" w:hAnsi="仿宋"/>
                <w:color w:val="000000" w:themeColor="text1"/>
                <w:sz w:val="28"/>
                <w:szCs w:val="30"/>
              </w:rPr>
            </w:pPr>
            <w:r w:rsidRPr="00B40C40">
              <w:rPr>
                <w:rFonts w:ascii="仿宋" w:eastAsia="仿宋" w:hAnsi="仿宋" w:hint="eastAsia"/>
                <w:color w:val="000000" w:themeColor="text1"/>
                <w:sz w:val="28"/>
                <w:szCs w:val="30"/>
              </w:rPr>
              <w:t xml:space="preserve">  2.2.1 建立问题的假设</w:t>
            </w:r>
          </w:p>
        </w:tc>
        <w:tc>
          <w:tcPr>
            <w:tcW w:w="740"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r w:rsidRPr="00B40C40">
              <w:rPr>
                <w:rFonts w:ascii="仿宋" w:eastAsia="仿宋" w:hAnsi="仿宋" w:hint="eastAsia"/>
                <w:color w:val="000000" w:themeColor="text1"/>
                <w:sz w:val="28"/>
                <w:szCs w:val="30"/>
              </w:rPr>
              <w:t>IT</w:t>
            </w:r>
          </w:p>
        </w:tc>
        <w:tc>
          <w:tcPr>
            <w:tcW w:w="740"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r w:rsidRPr="00B40C40">
              <w:rPr>
                <w:rFonts w:ascii="仿宋" w:eastAsia="仿宋" w:hAnsi="仿宋" w:hint="eastAsia"/>
                <w:color w:val="000000" w:themeColor="text1"/>
                <w:sz w:val="28"/>
                <w:szCs w:val="30"/>
              </w:rPr>
              <w:t>IT</w:t>
            </w:r>
          </w:p>
        </w:tc>
        <w:tc>
          <w:tcPr>
            <w:tcW w:w="740"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p>
        </w:tc>
        <w:tc>
          <w:tcPr>
            <w:tcW w:w="740"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p>
        </w:tc>
        <w:tc>
          <w:tcPr>
            <w:tcW w:w="740"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p>
        </w:tc>
        <w:tc>
          <w:tcPr>
            <w:tcW w:w="740"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p>
        </w:tc>
        <w:tc>
          <w:tcPr>
            <w:tcW w:w="740"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r w:rsidRPr="00B40C40">
              <w:rPr>
                <w:rFonts w:ascii="仿宋" w:eastAsia="仿宋" w:hAnsi="仿宋" w:hint="eastAsia"/>
                <w:color w:val="000000" w:themeColor="text1"/>
                <w:sz w:val="28"/>
                <w:szCs w:val="30"/>
              </w:rPr>
              <w:t>U</w:t>
            </w:r>
          </w:p>
        </w:tc>
        <w:tc>
          <w:tcPr>
            <w:tcW w:w="740"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p>
        </w:tc>
        <w:tc>
          <w:tcPr>
            <w:tcW w:w="740"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r w:rsidRPr="00B40C40">
              <w:rPr>
                <w:rFonts w:ascii="仿宋" w:eastAsia="仿宋" w:hAnsi="仿宋" w:hint="eastAsia"/>
                <w:color w:val="000000" w:themeColor="text1"/>
                <w:sz w:val="28"/>
                <w:szCs w:val="30"/>
              </w:rPr>
              <w:t>IT</w:t>
            </w:r>
          </w:p>
        </w:tc>
        <w:tc>
          <w:tcPr>
            <w:tcW w:w="740"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r w:rsidRPr="00B40C40">
              <w:rPr>
                <w:rFonts w:ascii="仿宋" w:eastAsia="仿宋" w:hAnsi="仿宋" w:hint="eastAsia"/>
                <w:color w:val="000000" w:themeColor="text1"/>
                <w:sz w:val="28"/>
                <w:szCs w:val="30"/>
              </w:rPr>
              <w:t>I</w:t>
            </w:r>
          </w:p>
        </w:tc>
        <w:tc>
          <w:tcPr>
            <w:tcW w:w="740"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r w:rsidRPr="00B40C40">
              <w:rPr>
                <w:rFonts w:ascii="仿宋" w:eastAsia="仿宋" w:hAnsi="仿宋" w:hint="eastAsia"/>
                <w:color w:val="000000" w:themeColor="text1"/>
                <w:sz w:val="28"/>
                <w:szCs w:val="30"/>
              </w:rPr>
              <w:t>I</w:t>
            </w:r>
          </w:p>
        </w:tc>
        <w:tc>
          <w:tcPr>
            <w:tcW w:w="940"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p>
        </w:tc>
        <w:tc>
          <w:tcPr>
            <w:tcW w:w="709"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r w:rsidRPr="00B40C40">
              <w:rPr>
                <w:rFonts w:ascii="仿宋" w:eastAsia="仿宋" w:hAnsi="仿宋" w:hint="eastAsia"/>
                <w:color w:val="000000" w:themeColor="text1"/>
                <w:sz w:val="28"/>
                <w:szCs w:val="30"/>
              </w:rPr>
              <w:t>IT</w:t>
            </w:r>
          </w:p>
        </w:tc>
        <w:tc>
          <w:tcPr>
            <w:tcW w:w="708"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r w:rsidRPr="00B40C40">
              <w:rPr>
                <w:rFonts w:ascii="仿宋" w:eastAsia="仿宋" w:hAnsi="仿宋" w:hint="eastAsia"/>
                <w:color w:val="000000" w:themeColor="text1"/>
                <w:sz w:val="28"/>
                <w:szCs w:val="30"/>
              </w:rPr>
              <w:t>IT</w:t>
            </w:r>
          </w:p>
        </w:tc>
      </w:tr>
      <w:tr w:rsidR="00254F71" w:rsidRPr="00B40C40" w:rsidTr="00AC7E7A">
        <w:trPr>
          <w:trHeight w:val="310"/>
        </w:trPr>
        <w:tc>
          <w:tcPr>
            <w:tcW w:w="4084" w:type="dxa"/>
          </w:tcPr>
          <w:p w:rsidR="00254F71" w:rsidRPr="00B40C40" w:rsidRDefault="00254F71" w:rsidP="00AC7E7A">
            <w:pPr>
              <w:adjustRightInd w:val="0"/>
              <w:snapToGrid w:val="0"/>
              <w:rPr>
                <w:rFonts w:ascii="仿宋" w:eastAsia="仿宋" w:hAnsi="仿宋"/>
                <w:color w:val="000000" w:themeColor="text1"/>
                <w:sz w:val="28"/>
                <w:szCs w:val="30"/>
              </w:rPr>
            </w:pPr>
            <w:r w:rsidRPr="00B40C40">
              <w:rPr>
                <w:rFonts w:ascii="仿宋" w:eastAsia="仿宋" w:hAnsi="仿宋" w:hint="eastAsia"/>
                <w:color w:val="000000" w:themeColor="text1"/>
                <w:sz w:val="28"/>
                <w:szCs w:val="30"/>
              </w:rPr>
              <w:t xml:space="preserve">  2.2.2 查询印刷资料和电子文献</w:t>
            </w:r>
          </w:p>
        </w:tc>
        <w:tc>
          <w:tcPr>
            <w:tcW w:w="740"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p>
        </w:tc>
        <w:tc>
          <w:tcPr>
            <w:tcW w:w="740"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p>
        </w:tc>
        <w:tc>
          <w:tcPr>
            <w:tcW w:w="740"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p>
        </w:tc>
        <w:tc>
          <w:tcPr>
            <w:tcW w:w="740"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p>
        </w:tc>
        <w:tc>
          <w:tcPr>
            <w:tcW w:w="740"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p>
        </w:tc>
        <w:tc>
          <w:tcPr>
            <w:tcW w:w="740"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r w:rsidRPr="00B40C40">
              <w:rPr>
                <w:rFonts w:ascii="仿宋" w:eastAsia="仿宋" w:hAnsi="仿宋" w:hint="eastAsia"/>
                <w:color w:val="000000" w:themeColor="text1"/>
                <w:sz w:val="28"/>
                <w:szCs w:val="30"/>
              </w:rPr>
              <w:t>ITU</w:t>
            </w:r>
          </w:p>
        </w:tc>
        <w:tc>
          <w:tcPr>
            <w:tcW w:w="740"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r w:rsidRPr="00B40C40">
              <w:rPr>
                <w:rFonts w:ascii="仿宋" w:eastAsia="仿宋" w:hAnsi="仿宋" w:hint="eastAsia"/>
                <w:color w:val="000000" w:themeColor="text1"/>
                <w:sz w:val="28"/>
                <w:szCs w:val="30"/>
              </w:rPr>
              <w:t>TU</w:t>
            </w:r>
          </w:p>
        </w:tc>
        <w:tc>
          <w:tcPr>
            <w:tcW w:w="740"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r w:rsidRPr="00B40C40">
              <w:rPr>
                <w:rFonts w:ascii="仿宋" w:eastAsia="仿宋" w:hAnsi="仿宋" w:hint="eastAsia"/>
                <w:color w:val="000000" w:themeColor="text1"/>
                <w:sz w:val="28"/>
                <w:szCs w:val="30"/>
              </w:rPr>
              <w:t>ITU</w:t>
            </w:r>
          </w:p>
        </w:tc>
        <w:tc>
          <w:tcPr>
            <w:tcW w:w="740"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r w:rsidRPr="00B40C40">
              <w:rPr>
                <w:rFonts w:ascii="仿宋" w:eastAsia="仿宋" w:hAnsi="仿宋" w:hint="eastAsia"/>
                <w:color w:val="000000" w:themeColor="text1"/>
                <w:sz w:val="28"/>
                <w:szCs w:val="30"/>
              </w:rPr>
              <w:t>I</w:t>
            </w:r>
          </w:p>
        </w:tc>
        <w:tc>
          <w:tcPr>
            <w:tcW w:w="740"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p>
        </w:tc>
        <w:tc>
          <w:tcPr>
            <w:tcW w:w="740"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p>
        </w:tc>
        <w:tc>
          <w:tcPr>
            <w:tcW w:w="940"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p>
        </w:tc>
        <w:tc>
          <w:tcPr>
            <w:tcW w:w="709"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p>
        </w:tc>
        <w:tc>
          <w:tcPr>
            <w:tcW w:w="708"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r w:rsidRPr="00B40C40">
              <w:rPr>
                <w:rFonts w:ascii="仿宋" w:eastAsia="仿宋" w:hAnsi="仿宋" w:hint="eastAsia"/>
                <w:color w:val="000000" w:themeColor="text1"/>
                <w:sz w:val="28"/>
                <w:szCs w:val="30"/>
              </w:rPr>
              <w:t>I</w:t>
            </w:r>
          </w:p>
        </w:tc>
      </w:tr>
      <w:tr w:rsidR="00254F71" w:rsidRPr="00B40C40" w:rsidTr="00AC7E7A">
        <w:trPr>
          <w:trHeight w:val="310"/>
        </w:trPr>
        <w:tc>
          <w:tcPr>
            <w:tcW w:w="4084" w:type="dxa"/>
          </w:tcPr>
          <w:p w:rsidR="00254F71" w:rsidRPr="00B40C40" w:rsidRDefault="00254F71" w:rsidP="00AC7E7A">
            <w:pPr>
              <w:adjustRightInd w:val="0"/>
              <w:snapToGrid w:val="0"/>
              <w:rPr>
                <w:rFonts w:ascii="仿宋" w:eastAsia="仿宋" w:hAnsi="仿宋"/>
                <w:color w:val="000000" w:themeColor="text1"/>
                <w:sz w:val="28"/>
                <w:szCs w:val="30"/>
              </w:rPr>
            </w:pPr>
            <w:r w:rsidRPr="00B40C40">
              <w:rPr>
                <w:rFonts w:ascii="仿宋" w:eastAsia="仿宋" w:hAnsi="仿宋" w:hint="eastAsia"/>
                <w:color w:val="000000" w:themeColor="text1"/>
                <w:sz w:val="28"/>
                <w:szCs w:val="30"/>
              </w:rPr>
              <w:t xml:space="preserve">  2.2.3 实验性的设计与分析</w:t>
            </w:r>
          </w:p>
        </w:tc>
        <w:tc>
          <w:tcPr>
            <w:tcW w:w="740"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p>
        </w:tc>
        <w:tc>
          <w:tcPr>
            <w:tcW w:w="740"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p>
        </w:tc>
        <w:tc>
          <w:tcPr>
            <w:tcW w:w="740"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p>
        </w:tc>
        <w:tc>
          <w:tcPr>
            <w:tcW w:w="740"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p>
        </w:tc>
        <w:tc>
          <w:tcPr>
            <w:tcW w:w="740"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r w:rsidRPr="00B40C40">
              <w:rPr>
                <w:rFonts w:ascii="仿宋" w:eastAsia="仿宋" w:hAnsi="仿宋" w:hint="eastAsia"/>
                <w:color w:val="000000" w:themeColor="text1"/>
                <w:sz w:val="28"/>
                <w:szCs w:val="30"/>
              </w:rPr>
              <w:t>ITU</w:t>
            </w:r>
          </w:p>
        </w:tc>
        <w:tc>
          <w:tcPr>
            <w:tcW w:w="740"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r w:rsidRPr="00B40C40">
              <w:rPr>
                <w:rFonts w:ascii="仿宋" w:eastAsia="仿宋" w:hAnsi="仿宋" w:hint="eastAsia"/>
                <w:color w:val="000000" w:themeColor="text1"/>
                <w:sz w:val="28"/>
                <w:szCs w:val="30"/>
              </w:rPr>
              <w:t>ITU</w:t>
            </w:r>
          </w:p>
        </w:tc>
        <w:tc>
          <w:tcPr>
            <w:tcW w:w="740"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r w:rsidRPr="00B40C40">
              <w:rPr>
                <w:rFonts w:ascii="仿宋" w:eastAsia="仿宋" w:hAnsi="仿宋" w:hint="eastAsia"/>
                <w:color w:val="000000" w:themeColor="text1"/>
                <w:sz w:val="28"/>
                <w:szCs w:val="30"/>
              </w:rPr>
              <w:t>U</w:t>
            </w:r>
          </w:p>
        </w:tc>
        <w:tc>
          <w:tcPr>
            <w:tcW w:w="740"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p>
        </w:tc>
        <w:tc>
          <w:tcPr>
            <w:tcW w:w="740"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p>
        </w:tc>
        <w:tc>
          <w:tcPr>
            <w:tcW w:w="740"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p>
        </w:tc>
        <w:tc>
          <w:tcPr>
            <w:tcW w:w="740"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p>
        </w:tc>
        <w:tc>
          <w:tcPr>
            <w:tcW w:w="940"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r w:rsidRPr="00B40C40">
              <w:rPr>
                <w:rFonts w:ascii="仿宋" w:eastAsia="仿宋" w:hAnsi="仿宋" w:hint="eastAsia"/>
                <w:color w:val="000000" w:themeColor="text1"/>
                <w:sz w:val="28"/>
                <w:szCs w:val="30"/>
              </w:rPr>
              <w:t>ITU</w:t>
            </w:r>
          </w:p>
        </w:tc>
        <w:tc>
          <w:tcPr>
            <w:tcW w:w="709"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r w:rsidRPr="00B40C40">
              <w:rPr>
                <w:rFonts w:ascii="仿宋" w:eastAsia="仿宋" w:hAnsi="仿宋" w:hint="eastAsia"/>
                <w:color w:val="000000" w:themeColor="text1"/>
                <w:sz w:val="28"/>
                <w:szCs w:val="30"/>
              </w:rPr>
              <w:t>ITU</w:t>
            </w:r>
          </w:p>
        </w:tc>
        <w:tc>
          <w:tcPr>
            <w:tcW w:w="708"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r w:rsidRPr="00B40C40">
              <w:rPr>
                <w:rFonts w:ascii="仿宋" w:eastAsia="仿宋" w:hAnsi="仿宋" w:hint="eastAsia"/>
                <w:color w:val="000000" w:themeColor="text1"/>
                <w:sz w:val="28"/>
                <w:szCs w:val="30"/>
              </w:rPr>
              <w:t>U</w:t>
            </w:r>
          </w:p>
        </w:tc>
      </w:tr>
      <w:tr w:rsidR="00254F71" w:rsidRPr="00B40C40" w:rsidTr="00AC7E7A">
        <w:trPr>
          <w:trHeight w:val="310"/>
        </w:trPr>
        <w:tc>
          <w:tcPr>
            <w:tcW w:w="4084" w:type="dxa"/>
          </w:tcPr>
          <w:p w:rsidR="00254F71" w:rsidRPr="00B40C40" w:rsidRDefault="00254F71" w:rsidP="00AC7E7A">
            <w:pPr>
              <w:adjustRightInd w:val="0"/>
              <w:snapToGrid w:val="0"/>
              <w:rPr>
                <w:rFonts w:ascii="仿宋" w:eastAsia="仿宋" w:hAnsi="仿宋"/>
                <w:color w:val="000000" w:themeColor="text1"/>
                <w:sz w:val="28"/>
                <w:szCs w:val="30"/>
              </w:rPr>
            </w:pPr>
            <w:r w:rsidRPr="00B40C40">
              <w:rPr>
                <w:rFonts w:ascii="仿宋" w:eastAsia="仿宋" w:hAnsi="仿宋" w:hint="eastAsia"/>
                <w:color w:val="000000" w:themeColor="text1"/>
                <w:sz w:val="28"/>
                <w:szCs w:val="30"/>
              </w:rPr>
              <w:t xml:space="preserve">  2.2.4 假设检验与评估</w:t>
            </w:r>
          </w:p>
        </w:tc>
        <w:tc>
          <w:tcPr>
            <w:tcW w:w="740"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r w:rsidRPr="00B40C40">
              <w:rPr>
                <w:rFonts w:ascii="仿宋" w:eastAsia="仿宋" w:hAnsi="仿宋" w:hint="eastAsia"/>
                <w:color w:val="000000" w:themeColor="text1"/>
                <w:sz w:val="28"/>
                <w:szCs w:val="30"/>
              </w:rPr>
              <w:t>ITU</w:t>
            </w:r>
          </w:p>
        </w:tc>
        <w:tc>
          <w:tcPr>
            <w:tcW w:w="740"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r w:rsidRPr="00B40C40">
              <w:rPr>
                <w:rFonts w:ascii="仿宋" w:eastAsia="仿宋" w:hAnsi="仿宋" w:hint="eastAsia"/>
                <w:color w:val="000000" w:themeColor="text1"/>
                <w:sz w:val="28"/>
                <w:szCs w:val="30"/>
              </w:rPr>
              <w:t>ITU</w:t>
            </w:r>
          </w:p>
        </w:tc>
        <w:tc>
          <w:tcPr>
            <w:tcW w:w="740"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r w:rsidRPr="00B40C40">
              <w:rPr>
                <w:rFonts w:ascii="仿宋" w:eastAsia="仿宋" w:hAnsi="仿宋" w:hint="eastAsia"/>
                <w:color w:val="000000" w:themeColor="text1"/>
                <w:sz w:val="28"/>
                <w:szCs w:val="30"/>
              </w:rPr>
              <w:t>ITU</w:t>
            </w:r>
          </w:p>
        </w:tc>
        <w:tc>
          <w:tcPr>
            <w:tcW w:w="740"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r w:rsidRPr="00B40C40">
              <w:rPr>
                <w:rFonts w:ascii="仿宋" w:eastAsia="仿宋" w:hAnsi="仿宋" w:hint="eastAsia"/>
                <w:color w:val="000000" w:themeColor="text1"/>
                <w:sz w:val="28"/>
                <w:szCs w:val="30"/>
              </w:rPr>
              <w:t>ITU</w:t>
            </w:r>
          </w:p>
        </w:tc>
        <w:tc>
          <w:tcPr>
            <w:tcW w:w="740"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r w:rsidRPr="00B40C40">
              <w:rPr>
                <w:rFonts w:ascii="仿宋" w:eastAsia="仿宋" w:hAnsi="仿宋" w:hint="eastAsia"/>
                <w:color w:val="000000" w:themeColor="text1"/>
                <w:sz w:val="28"/>
                <w:szCs w:val="30"/>
              </w:rPr>
              <w:t>ITU</w:t>
            </w:r>
          </w:p>
        </w:tc>
        <w:tc>
          <w:tcPr>
            <w:tcW w:w="740"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p>
        </w:tc>
        <w:tc>
          <w:tcPr>
            <w:tcW w:w="740"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p>
        </w:tc>
        <w:tc>
          <w:tcPr>
            <w:tcW w:w="740"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p>
        </w:tc>
        <w:tc>
          <w:tcPr>
            <w:tcW w:w="740"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p>
        </w:tc>
        <w:tc>
          <w:tcPr>
            <w:tcW w:w="740"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p>
        </w:tc>
        <w:tc>
          <w:tcPr>
            <w:tcW w:w="740"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p>
        </w:tc>
        <w:tc>
          <w:tcPr>
            <w:tcW w:w="940"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p>
        </w:tc>
        <w:tc>
          <w:tcPr>
            <w:tcW w:w="709"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r w:rsidRPr="00B40C40">
              <w:rPr>
                <w:rFonts w:ascii="仿宋" w:eastAsia="仿宋" w:hAnsi="仿宋" w:hint="eastAsia"/>
                <w:color w:val="000000" w:themeColor="text1"/>
                <w:sz w:val="28"/>
                <w:szCs w:val="30"/>
              </w:rPr>
              <w:t>I</w:t>
            </w:r>
          </w:p>
        </w:tc>
        <w:tc>
          <w:tcPr>
            <w:tcW w:w="708" w:type="dxa"/>
            <w:vAlign w:val="center"/>
          </w:tcPr>
          <w:p w:rsidR="00254F71" w:rsidRPr="00B40C40" w:rsidRDefault="00254F71" w:rsidP="00AC7E7A">
            <w:pPr>
              <w:adjustRightInd w:val="0"/>
              <w:snapToGrid w:val="0"/>
              <w:jc w:val="center"/>
              <w:rPr>
                <w:rFonts w:ascii="仿宋" w:eastAsia="仿宋" w:hAnsi="仿宋"/>
                <w:color w:val="000000" w:themeColor="text1"/>
                <w:sz w:val="28"/>
                <w:szCs w:val="30"/>
              </w:rPr>
            </w:pPr>
            <w:r w:rsidRPr="00B40C40">
              <w:rPr>
                <w:rFonts w:ascii="仿宋" w:eastAsia="仿宋" w:hAnsi="仿宋" w:hint="eastAsia"/>
                <w:color w:val="000000" w:themeColor="text1"/>
                <w:sz w:val="28"/>
                <w:szCs w:val="30"/>
              </w:rPr>
              <w:t>U</w:t>
            </w:r>
          </w:p>
        </w:tc>
      </w:tr>
    </w:tbl>
    <w:p w:rsidR="00254F71" w:rsidRPr="007B5312" w:rsidRDefault="00254F71" w:rsidP="00254F71">
      <w:pPr>
        <w:adjustRightInd w:val="0"/>
        <w:snapToGrid w:val="0"/>
        <w:spacing w:line="312" w:lineRule="auto"/>
        <w:rPr>
          <w:rFonts w:ascii="仿宋" w:eastAsia="仿宋" w:hAnsi="仿宋"/>
          <w:color w:val="000000" w:themeColor="text1"/>
          <w:sz w:val="30"/>
          <w:szCs w:val="30"/>
        </w:rPr>
        <w:sectPr w:rsidR="00254F71" w:rsidRPr="007B5312" w:rsidSect="00FB49BC">
          <w:pgSz w:w="16838" w:h="11906" w:orient="landscape"/>
          <w:pgMar w:top="1418" w:right="1418" w:bottom="1418" w:left="1418" w:header="851" w:footer="992" w:gutter="0"/>
          <w:cols w:space="720"/>
          <w:docGrid w:linePitch="312"/>
        </w:sectPr>
      </w:pPr>
    </w:p>
    <w:p w:rsidR="00254F71" w:rsidRDefault="00254F71" w:rsidP="00254F71">
      <w:pPr>
        <w:adjustRightInd w:val="0"/>
        <w:snapToGrid w:val="0"/>
        <w:spacing w:line="312" w:lineRule="auto"/>
        <w:ind w:firstLineChars="200" w:firstLine="600"/>
        <w:rPr>
          <w:rFonts w:ascii="仿宋" w:eastAsia="仿宋" w:hAnsi="仿宋"/>
          <w:color w:val="000000" w:themeColor="text1"/>
          <w:sz w:val="30"/>
          <w:szCs w:val="30"/>
        </w:rPr>
      </w:pPr>
      <w:r w:rsidRPr="007B5312">
        <w:rPr>
          <w:rFonts w:ascii="仿宋" w:eastAsia="仿宋" w:hAnsi="仿宋" w:hint="eastAsia"/>
          <w:color w:val="000000" w:themeColor="text1"/>
          <w:sz w:val="30"/>
          <w:szCs w:val="30"/>
        </w:rPr>
        <w:lastRenderedPageBreak/>
        <w:t>专业培养目标实现矩阵将专业特征目标所规定的知识、能力和素质要求落实到具体的教学环节。由课程、项目、实习实践以及各类课外活动所构成的教学环节将专业特征目标所列出知识、能力和素质要求以相互联系、相互支持的方式进行统筹与整合，一体化地实现专业培养目标。</w:t>
      </w:r>
    </w:p>
    <w:p w:rsidR="00254F71" w:rsidRDefault="00254F71" w:rsidP="00254F71">
      <w:pPr>
        <w:adjustRightInd w:val="0"/>
        <w:snapToGrid w:val="0"/>
        <w:spacing w:line="312" w:lineRule="auto"/>
        <w:ind w:firstLineChars="200" w:firstLine="600"/>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矩阵采用介绍（I）讲授(T)和应用(U)表示某一知识或能力在各具体教学环节的培养方式。这三种方式的应用说明如下：</w:t>
      </w:r>
    </w:p>
    <w:p w:rsidR="00254F71" w:rsidRDefault="00254F71" w:rsidP="00254F71">
      <w:pPr>
        <w:adjustRightInd w:val="0"/>
        <w:snapToGrid w:val="0"/>
        <w:spacing w:line="312" w:lineRule="auto"/>
        <w:ind w:firstLineChars="200" w:firstLine="600"/>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介绍（I）</w:t>
      </w:r>
    </w:p>
    <w:p w:rsidR="00254F71" w:rsidRDefault="00254F71" w:rsidP="00254F71">
      <w:pPr>
        <w:adjustRightInd w:val="0"/>
        <w:snapToGrid w:val="0"/>
        <w:spacing w:line="312" w:lineRule="auto"/>
        <w:ind w:firstLineChars="200" w:firstLine="600"/>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对学生谈及或进行简单介绍</w:t>
      </w:r>
    </w:p>
    <w:p w:rsidR="00254F71" w:rsidRDefault="00254F71" w:rsidP="00254F71">
      <w:pPr>
        <w:adjustRightInd w:val="0"/>
        <w:snapToGrid w:val="0"/>
        <w:spacing w:line="312" w:lineRule="auto"/>
        <w:ind w:firstLineChars="200" w:firstLine="600"/>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针对此知识/能力没有明确的教学目标和要求</w:t>
      </w:r>
    </w:p>
    <w:p w:rsidR="00254F71" w:rsidRDefault="00254F71" w:rsidP="00254F71">
      <w:pPr>
        <w:adjustRightInd w:val="0"/>
        <w:snapToGrid w:val="0"/>
        <w:spacing w:line="312" w:lineRule="auto"/>
        <w:ind w:firstLineChars="200" w:firstLine="600"/>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关于此知识/能力的授课、讨论和实验的时间都少于一小时</w:t>
      </w:r>
    </w:p>
    <w:p w:rsidR="00254F71" w:rsidRDefault="00254F71" w:rsidP="00254F71">
      <w:pPr>
        <w:adjustRightInd w:val="0"/>
        <w:snapToGrid w:val="0"/>
        <w:spacing w:line="312" w:lineRule="auto"/>
        <w:ind w:firstLineChars="200" w:firstLine="600"/>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没有同本知识/能力相关的联系、项目或作业要求</w:t>
      </w:r>
    </w:p>
    <w:p w:rsidR="00254F71" w:rsidRDefault="00254F71" w:rsidP="00254F71">
      <w:pPr>
        <w:adjustRightInd w:val="0"/>
        <w:snapToGrid w:val="0"/>
        <w:spacing w:line="312" w:lineRule="auto"/>
        <w:ind w:firstLineChars="200" w:firstLine="600"/>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一般没有考核（考试或其他手段的考核）要求</w:t>
      </w:r>
    </w:p>
    <w:p w:rsidR="00254F71" w:rsidRDefault="00254F71" w:rsidP="00254F71">
      <w:pPr>
        <w:adjustRightInd w:val="0"/>
        <w:snapToGrid w:val="0"/>
        <w:spacing w:line="312" w:lineRule="auto"/>
        <w:ind w:firstLineChars="200" w:firstLine="600"/>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讲授(T)</w:t>
      </w:r>
    </w:p>
    <w:p w:rsidR="00254F71" w:rsidRDefault="00254F71" w:rsidP="00254F71">
      <w:pPr>
        <w:adjustRightInd w:val="0"/>
        <w:snapToGrid w:val="0"/>
        <w:spacing w:line="312" w:lineRule="auto"/>
        <w:ind w:firstLineChars="200" w:firstLine="600"/>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对学生有明确的要求</w:t>
      </w:r>
    </w:p>
    <w:p w:rsidR="00254F71" w:rsidRDefault="00254F71" w:rsidP="00254F71">
      <w:pPr>
        <w:adjustRightInd w:val="0"/>
        <w:snapToGrid w:val="0"/>
        <w:spacing w:line="312" w:lineRule="auto"/>
        <w:ind w:firstLineChars="200" w:firstLine="600"/>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作为学习目标，学生的认知水平知识要提高一级（从不知到认识、从认识到理解、从理解到应用、从应用到分析评价、从分析评价到创新）</w:t>
      </w:r>
    </w:p>
    <w:p w:rsidR="00254F71" w:rsidRDefault="00254F71" w:rsidP="00254F71">
      <w:pPr>
        <w:adjustRightInd w:val="0"/>
        <w:snapToGrid w:val="0"/>
        <w:spacing w:line="312" w:lineRule="auto"/>
        <w:ind w:firstLineChars="200" w:firstLine="600"/>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关于此知识/能力的授课、讨论和实验的时间至少一小时</w:t>
      </w:r>
    </w:p>
    <w:p w:rsidR="00254F71" w:rsidRDefault="00254F71" w:rsidP="00254F71">
      <w:pPr>
        <w:adjustRightInd w:val="0"/>
        <w:snapToGrid w:val="0"/>
        <w:spacing w:line="312" w:lineRule="auto"/>
        <w:ind w:firstLineChars="200" w:firstLine="600"/>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设计有关此知识/能力的练习、项目或作业要求</w:t>
      </w:r>
    </w:p>
    <w:p w:rsidR="00254F71" w:rsidRDefault="00254F71" w:rsidP="00254F71">
      <w:pPr>
        <w:adjustRightInd w:val="0"/>
        <w:snapToGrid w:val="0"/>
        <w:spacing w:line="312" w:lineRule="auto"/>
        <w:ind w:firstLineChars="200" w:firstLine="600"/>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一般会有考核要求</w:t>
      </w:r>
    </w:p>
    <w:p w:rsidR="00254F71" w:rsidRDefault="00254F71" w:rsidP="00254F71">
      <w:pPr>
        <w:adjustRightInd w:val="0"/>
        <w:snapToGrid w:val="0"/>
        <w:spacing w:line="312" w:lineRule="auto"/>
        <w:ind w:firstLineChars="200" w:firstLine="600"/>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应用(U)</w:t>
      </w:r>
    </w:p>
    <w:p w:rsidR="00254F71" w:rsidRDefault="00254F71" w:rsidP="00254F71">
      <w:pPr>
        <w:adjustRightInd w:val="0"/>
        <w:snapToGrid w:val="0"/>
        <w:spacing w:line="312" w:lineRule="auto"/>
        <w:ind w:firstLineChars="200" w:firstLine="600"/>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学生可能在此知识/能力方面已经具备一定程度，或学生有能力通过自己的努力达到本环节的要求</w:t>
      </w:r>
    </w:p>
    <w:p w:rsidR="00254F71" w:rsidRDefault="00254F71" w:rsidP="00254F71">
      <w:pPr>
        <w:adjustRightInd w:val="0"/>
        <w:snapToGrid w:val="0"/>
        <w:spacing w:line="312" w:lineRule="auto"/>
        <w:ind w:firstLineChars="200" w:firstLine="600"/>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尽管没有直接关于此知识/能力的考核，学生可能需要应用它去完成其他教学目标</w:t>
      </w:r>
    </w:p>
    <w:p w:rsidR="00254F71" w:rsidRDefault="00254F71" w:rsidP="00254F71">
      <w:pPr>
        <w:adjustRightInd w:val="0"/>
        <w:snapToGrid w:val="0"/>
        <w:spacing w:line="312" w:lineRule="auto"/>
        <w:ind w:firstLineChars="200" w:firstLine="600"/>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对于此知识/能力的学习没有时间限制</w:t>
      </w:r>
    </w:p>
    <w:p w:rsidR="00254F71" w:rsidRDefault="00254F71" w:rsidP="00254F71">
      <w:pPr>
        <w:adjustRightInd w:val="0"/>
        <w:snapToGrid w:val="0"/>
        <w:spacing w:line="312" w:lineRule="auto"/>
        <w:ind w:firstLineChars="200" w:firstLine="600"/>
        <w:rPr>
          <w:rFonts w:ascii="仿宋" w:eastAsia="仿宋" w:hAnsi="仿宋"/>
          <w:color w:val="000000" w:themeColor="text1"/>
          <w:sz w:val="30"/>
          <w:szCs w:val="30"/>
        </w:rPr>
      </w:pPr>
      <w:r w:rsidRPr="007B5312">
        <w:rPr>
          <w:rFonts w:ascii="仿宋" w:eastAsia="仿宋" w:hAnsi="仿宋" w:hint="eastAsia"/>
          <w:color w:val="000000" w:themeColor="text1"/>
          <w:sz w:val="30"/>
          <w:szCs w:val="30"/>
        </w:rPr>
        <w:lastRenderedPageBreak/>
        <w:t>不直接采用讲授/练习/项目/作业等方式提高本知识/能力水平</w:t>
      </w:r>
    </w:p>
    <w:p w:rsidR="00254F71" w:rsidRDefault="00254F71" w:rsidP="00254F71">
      <w:pPr>
        <w:adjustRightInd w:val="0"/>
        <w:snapToGrid w:val="0"/>
        <w:spacing w:line="312" w:lineRule="auto"/>
        <w:ind w:firstLineChars="200" w:firstLine="600"/>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不直接使用测验或其他考核手段评估此知识/能力</w:t>
      </w:r>
    </w:p>
    <w:p w:rsidR="00254F71" w:rsidRDefault="00254F71" w:rsidP="00254F71">
      <w:pPr>
        <w:adjustRightInd w:val="0"/>
        <w:snapToGrid w:val="0"/>
        <w:spacing w:line="312" w:lineRule="auto"/>
        <w:ind w:firstLineChars="200" w:firstLine="602"/>
        <w:rPr>
          <w:rFonts w:ascii="黑体" w:eastAsia="黑体" w:hAnsi="黑体" w:cs="宋体"/>
          <w:b/>
          <w:bCs/>
          <w:color w:val="000000" w:themeColor="text1"/>
          <w:sz w:val="30"/>
          <w:szCs w:val="30"/>
        </w:rPr>
      </w:pPr>
      <w:r w:rsidRPr="00A47E89">
        <w:rPr>
          <w:rFonts w:ascii="黑体" w:eastAsia="黑体" w:hAnsi="黑体" w:cs="宋体" w:hint="eastAsia"/>
          <w:b/>
          <w:bCs/>
          <w:color w:val="000000" w:themeColor="text1"/>
          <w:sz w:val="30"/>
          <w:szCs w:val="30"/>
        </w:rPr>
        <w:t>五、教学计划和课程大纲</w:t>
      </w:r>
    </w:p>
    <w:p w:rsidR="00254F71" w:rsidRDefault="00254F71" w:rsidP="00254F71">
      <w:pPr>
        <w:adjustRightInd w:val="0"/>
        <w:snapToGrid w:val="0"/>
        <w:spacing w:line="312" w:lineRule="auto"/>
        <w:ind w:firstLineChars="200" w:firstLine="600"/>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各高校申请“卓越工程师教育培养计划”试点专业，需制定各试点专业的学校养标准和“学校培养标准实现矩阵”。拟定教学计划和课程教学大纲。学校培养标准所规定的条目都应该能从课程大纲中找到其落实的地方和落实的方式。</w:t>
      </w:r>
    </w:p>
    <w:p w:rsidR="00254F71" w:rsidRPr="007B5312" w:rsidRDefault="00254F71" w:rsidP="00254F71">
      <w:pPr>
        <w:adjustRightInd w:val="0"/>
        <w:snapToGrid w:val="0"/>
        <w:spacing w:line="312" w:lineRule="auto"/>
        <w:ind w:firstLineChars="200" w:firstLine="600"/>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课程教学大纲不仅要包含知识点的要求，还应该包含能力培养的要求，需要设计必要的环节，将课程所承担的知识和能力的培养要求，按照学校培养标准的详细目标落到实处。对每门课程，需要确定如何在教学过程中实现这些能力的培养，即还需要在每门课程的教学大纲中规定这些能力的实现方式。</w:t>
      </w:r>
    </w:p>
    <w:p w:rsidR="00254F71" w:rsidRPr="007B5312" w:rsidRDefault="00254F71" w:rsidP="00254F71">
      <w:pPr>
        <w:adjustRightInd w:val="0"/>
        <w:snapToGrid w:val="0"/>
        <w:spacing w:line="312" w:lineRule="auto"/>
        <w:rPr>
          <w:rFonts w:ascii="仿宋" w:eastAsia="仿宋" w:hAnsi="仿宋"/>
          <w:color w:val="000000" w:themeColor="text1"/>
          <w:sz w:val="30"/>
          <w:szCs w:val="30"/>
        </w:rPr>
      </w:pPr>
    </w:p>
    <w:p w:rsidR="00254F71" w:rsidRPr="007B5312" w:rsidRDefault="00254F71" w:rsidP="00254F71">
      <w:pPr>
        <w:adjustRightInd w:val="0"/>
        <w:snapToGrid w:val="0"/>
        <w:spacing w:line="312" w:lineRule="auto"/>
        <w:rPr>
          <w:rFonts w:ascii="仿宋" w:eastAsia="仿宋" w:hAnsi="仿宋"/>
          <w:color w:val="000000" w:themeColor="text1"/>
          <w:sz w:val="30"/>
          <w:szCs w:val="30"/>
        </w:rPr>
      </w:pPr>
    </w:p>
    <w:p w:rsidR="00254F71" w:rsidRPr="007B5312" w:rsidRDefault="00254F71" w:rsidP="00254F71">
      <w:pPr>
        <w:adjustRightInd w:val="0"/>
        <w:snapToGrid w:val="0"/>
        <w:spacing w:line="312" w:lineRule="auto"/>
        <w:rPr>
          <w:rFonts w:ascii="仿宋" w:eastAsia="仿宋" w:hAnsi="仿宋"/>
          <w:color w:val="000000" w:themeColor="text1"/>
          <w:sz w:val="30"/>
          <w:szCs w:val="30"/>
        </w:rPr>
      </w:pPr>
    </w:p>
    <w:sectPr w:rsidR="00254F71" w:rsidRPr="007B5312" w:rsidSect="006A2E1C">
      <w:pgSz w:w="11906" w:h="16838" w:code="9"/>
      <w:pgMar w:top="1440" w:right="1797" w:bottom="1440" w:left="1797" w:header="851" w:footer="992" w:gutter="0"/>
      <w:cols w:space="425"/>
      <w:docGrid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方正粗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4974" w:rsidRDefault="00254F71">
    <w:pPr>
      <w:pStyle w:val="a4"/>
      <w:framePr w:wrap="around" w:vAnchor="text" w:hAnchor="margin" w:xAlign="center" w:y="1"/>
      <w:rPr>
        <w:rStyle w:val="a3"/>
      </w:rPr>
    </w:pPr>
    <w:r>
      <w:fldChar w:fldCharType="begin"/>
    </w:r>
    <w:r>
      <w:rPr>
        <w:rStyle w:val="a3"/>
      </w:rPr>
      <w:instrText xml:space="preserve">PAGE  </w:instrText>
    </w:r>
    <w:r>
      <w:fldChar w:fldCharType="separate"/>
    </w:r>
    <w:r>
      <w:rPr>
        <w:rStyle w:val="a3"/>
      </w:rPr>
      <w:t>3</w:t>
    </w:r>
    <w:r>
      <w:fldChar w:fldCharType="end"/>
    </w:r>
  </w:p>
  <w:p w:rsidR="001C4974" w:rsidRDefault="00254F71">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4974" w:rsidRDefault="00254F71">
    <w:pPr>
      <w:pStyle w:val="a4"/>
      <w:framePr w:wrap="around" w:vAnchor="text" w:hAnchor="margin" w:xAlign="center" w:y="1"/>
      <w:rPr>
        <w:rStyle w:val="a3"/>
      </w:rPr>
    </w:pPr>
    <w:r>
      <w:fldChar w:fldCharType="begin"/>
    </w:r>
    <w:r>
      <w:rPr>
        <w:rStyle w:val="a3"/>
      </w:rPr>
      <w:instrText xml:space="preserve">PAGE  </w:instrText>
    </w:r>
    <w:r>
      <w:fldChar w:fldCharType="separate"/>
    </w:r>
    <w:r>
      <w:rPr>
        <w:rStyle w:val="a3"/>
        <w:noProof/>
      </w:rPr>
      <w:t>17</w:t>
    </w:r>
    <w:r>
      <w:fldChar w:fldCharType="end"/>
    </w:r>
  </w:p>
  <w:p w:rsidR="001C4974" w:rsidRDefault="00254F71">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0793903"/>
      <w:docPartObj>
        <w:docPartGallery w:val="Page Numbers (Bottom of Page)"/>
        <w:docPartUnique/>
      </w:docPartObj>
    </w:sdtPr>
    <w:sdtEndPr/>
    <w:sdtContent>
      <w:p w:rsidR="00405260" w:rsidRDefault="00254F71">
        <w:pPr>
          <w:pStyle w:val="a4"/>
          <w:jc w:val="center"/>
        </w:pPr>
        <w:r>
          <w:fldChar w:fldCharType="begin"/>
        </w:r>
        <w:r>
          <w:instrText xml:space="preserve"> PAGE   \* MERGEFORMAT </w:instrText>
        </w:r>
        <w:r>
          <w:fldChar w:fldCharType="separate"/>
        </w:r>
        <w:r w:rsidRPr="00B81C72">
          <w:rPr>
            <w:noProof/>
            <w:lang w:val="zh-CN"/>
          </w:rPr>
          <w:t>2</w:t>
        </w:r>
        <w:r>
          <w:fldChar w:fldCharType="end"/>
        </w:r>
      </w:p>
    </w:sdtContent>
  </w:sdt>
  <w:p w:rsidR="00405260" w:rsidRDefault="00254F71">
    <w:pPr>
      <w:pStyle w:val="a4"/>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254F71"/>
    <w:rsid w:val="00254F71"/>
    <w:rsid w:val="00413C51"/>
    <w:rsid w:val="00557E46"/>
    <w:rsid w:val="006A2E1C"/>
    <w:rsid w:val="0074684C"/>
    <w:rsid w:val="007C58B1"/>
    <w:rsid w:val="008216FD"/>
    <w:rsid w:val="009227F1"/>
    <w:rsid w:val="00B1463F"/>
    <w:rsid w:val="00BB1AB9"/>
    <w:rsid w:val="00CF5916"/>
    <w:rsid w:val="00D62FB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4F71"/>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254F71"/>
  </w:style>
  <w:style w:type="paragraph" w:styleId="a4">
    <w:name w:val="footer"/>
    <w:basedOn w:val="a"/>
    <w:link w:val="Char"/>
    <w:uiPriority w:val="99"/>
    <w:rsid w:val="00254F71"/>
    <w:pPr>
      <w:tabs>
        <w:tab w:val="center" w:pos="4153"/>
        <w:tab w:val="right" w:pos="8306"/>
      </w:tabs>
      <w:snapToGrid w:val="0"/>
      <w:jc w:val="left"/>
    </w:pPr>
    <w:rPr>
      <w:sz w:val="18"/>
      <w:szCs w:val="18"/>
    </w:rPr>
  </w:style>
  <w:style w:type="character" w:customStyle="1" w:styleId="Char">
    <w:name w:val="页脚 Char"/>
    <w:basedOn w:val="a0"/>
    <w:link w:val="a4"/>
    <w:uiPriority w:val="99"/>
    <w:rsid w:val="00254F71"/>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17</Pages>
  <Words>1227</Words>
  <Characters>6998</Characters>
  <Application>Microsoft Office Word</Application>
  <DocSecurity>0</DocSecurity>
  <Lines>58</Lines>
  <Paragraphs>16</Paragraphs>
  <ScaleCrop>false</ScaleCrop>
  <Company/>
  <LinksUpToDate>false</LinksUpToDate>
  <CharactersWithSpaces>8209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sd</dc:creator>
  <cp:lastModifiedBy>sd</cp:lastModifiedBy>
  <cp:revision>1</cp:revision>
  <dcterms:created xsi:type="dcterms:W3CDTF">2014-03-07T03:25:00Z</dcterms:created>
  <dcterms:modified xsi:type="dcterms:W3CDTF">2014-03-07T03:26:00Z</dcterms:modified>
</cp:coreProperties>
</file>